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CD629" w14:textId="77777777" w:rsidR="008E7395" w:rsidRPr="002405DF" w:rsidRDefault="008E7395" w:rsidP="008E7395">
      <w:pPr>
        <w:pStyle w:val="Sinespaciado"/>
        <w:spacing w:line="480" w:lineRule="auto"/>
        <w:jc w:val="center"/>
        <w:rPr>
          <w:rFonts w:ascii="Times New Roman" w:hAnsi="Times New Roman"/>
          <w:sz w:val="24"/>
          <w:szCs w:val="24"/>
          <w:lang w:val="es-CR"/>
        </w:rPr>
      </w:pPr>
      <w:r w:rsidRPr="002405DF">
        <w:rPr>
          <w:rFonts w:ascii="Times New Roman" w:hAnsi="Times New Roman"/>
          <w:sz w:val="24"/>
          <w:szCs w:val="24"/>
          <w:lang w:val="es-CR"/>
        </w:rPr>
        <w:t xml:space="preserve">UNIVERSIDAD INTERNACIONAL SAN ISIDRO LABRADOR </w:t>
      </w:r>
    </w:p>
    <w:p w14:paraId="50F0D5E9" w14:textId="77777777" w:rsidR="003953AC" w:rsidRPr="002405DF" w:rsidRDefault="003953AC" w:rsidP="003953AC">
      <w:pPr>
        <w:spacing w:line="480" w:lineRule="auto"/>
        <w:jc w:val="center"/>
        <w:rPr>
          <w:rFonts w:eastAsia="Calibri"/>
          <w:lang w:eastAsia="en-US"/>
        </w:rPr>
      </w:pPr>
      <w:r w:rsidRPr="002405DF">
        <w:rPr>
          <w:rFonts w:eastAsia="Calibri"/>
          <w:lang w:eastAsia="en-US"/>
        </w:rPr>
        <w:t>ESCUELA DE EDUCACIÓN</w:t>
      </w:r>
    </w:p>
    <w:p w14:paraId="424B1E97" w14:textId="77777777" w:rsidR="003953AC" w:rsidRPr="002405DF" w:rsidRDefault="003953AC" w:rsidP="003953AC">
      <w:pPr>
        <w:spacing w:line="480" w:lineRule="auto"/>
        <w:jc w:val="center"/>
        <w:rPr>
          <w:rFonts w:eastAsia="Calibri"/>
          <w:lang w:eastAsia="en-US"/>
        </w:rPr>
      </w:pPr>
      <w:r w:rsidRPr="002405DF">
        <w:rPr>
          <w:rFonts w:eastAsia="Calibri"/>
          <w:lang w:eastAsia="en-US"/>
        </w:rPr>
        <w:t>SEDE</w:t>
      </w:r>
      <w:r w:rsidRPr="002405DF">
        <w:rPr>
          <w:rFonts w:eastAsia="Times New Roman"/>
          <w:sz w:val="28"/>
          <w:szCs w:val="22"/>
          <w:lang w:bidi="es-ES"/>
        </w:rPr>
        <w:t xml:space="preserve"> </w:t>
      </w:r>
      <w:r w:rsidRPr="002405DF">
        <w:rPr>
          <w:rFonts w:eastAsia="Calibri"/>
          <w:lang w:eastAsia="en-US"/>
        </w:rPr>
        <w:t>PÉREZ ZELEDÓN</w:t>
      </w:r>
    </w:p>
    <w:p w14:paraId="56E1639E" w14:textId="77777777" w:rsidR="003953AC" w:rsidRPr="002405DF" w:rsidRDefault="003953AC" w:rsidP="003953AC">
      <w:pPr>
        <w:spacing w:line="480" w:lineRule="auto"/>
        <w:jc w:val="center"/>
      </w:pPr>
    </w:p>
    <w:p w14:paraId="1FB7794B" w14:textId="77777777" w:rsidR="003953AC" w:rsidRPr="002405DF" w:rsidRDefault="003953AC" w:rsidP="003953AC">
      <w:pPr>
        <w:spacing w:line="480" w:lineRule="auto"/>
        <w:jc w:val="center"/>
      </w:pPr>
    </w:p>
    <w:p w14:paraId="5CB5045E" w14:textId="77777777" w:rsidR="003953AC" w:rsidRPr="002405DF" w:rsidRDefault="003953AC" w:rsidP="003953AC">
      <w:pPr>
        <w:spacing w:line="480" w:lineRule="auto"/>
        <w:jc w:val="center"/>
      </w:pPr>
    </w:p>
    <w:p w14:paraId="277566FD" w14:textId="77777777" w:rsidR="003953AC" w:rsidRPr="002405DF" w:rsidRDefault="003953AC" w:rsidP="003953AC">
      <w:pPr>
        <w:spacing w:line="480" w:lineRule="auto"/>
        <w:jc w:val="center"/>
      </w:pPr>
      <w:r w:rsidRPr="002405DF">
        <w:t>Artículo Especializado para obtener el grado de Maestría Profesional</w:t>
      </w:r>
      <w:r w:rsidRPr="002405DF">
        <w:rPr>
          <w:rFonts w:eastAsia="Times New Roman"/>
          <w:sz w:val="20"/>
          <w:szCs w:val="20"/>
          <w:lang w:bidi="es-ES"/>
        </w:rPr>
        <w:t xml:space="preserve"> </w:t>
      </w:r>
      <w:r w:rsidRPr="002405DF">
        <w:t>en Administración Educativa</w:t>
      </w:r>
    </w:p>
    <w:p w14:paraId="5DFCAD68" w14:textId="77777777" w:rsidR="003953AC" w:rsidRPr="002405DF" w:rsidRDefault="003953AC" w:rsidP="003953AC">
      <w:pPr>
        <w:spacing w:line="480" w:lineRule="auto"/>
        <w:jc w:val="center"/>
      </w:pPr>
    </w:p>
    <w:p w14:paraId="41956325" w14:textId="77777777" w:rsidR="003953AC" w:rsidRPr="002405DF" w:rsidRDefault="003953AC" w:rsidP="003953AC">
      <w:pPr>
        <w:spacing w:line="480" w:lineRule="auto"/>
        <w:jc w:val="center"/>
      </w:pPr>
    </w:p>
    <w:p w14:paraId="1B095FA8" w14:textId="77777777" w:rsidR="003953AC" w:rsidRPr="002405DF" w:rsidRDefault="003953AC" w:rsidP="003953AC">
      <w:pPr>
        <w:spacing w:line="480" w:lineRule="auto"/>
        <w:jc w:val="center"/>
      </w:pPr>
    </w:p>
    <w:p w14:paraId="51A76202" w14:textId="77777777" w:rsidR="003953AC" w:rsidRPr="002405DF" w:rsidRDefault="003953AC" w:rsidP="003953AC">
      <w:pPr>
        <w:spacing w:line="480" w:lineRule="auto"/>
        <w:jc w:val="center"/>
        <w:rPr>
          <w:b/>
          <w:sz w:val="28"/>
          <w:szCs w:val="28"/>
        </w:rPr>
      </w:pPr>
      <w:r w:rsidRPr="002405DF">
        <w:rPr>
          <w:b/>
          <w:sz w:val="28"/>
          <w:szCs w:val="28"/>
        </w:rPr>
        <w:t>El uso de la Inteligencia Artificial (IA) en la gestión administrativa y su incidencia en la labor docente</w:t>
      </w:r>
    </w:p>
    <w:p w14:paraId="1D67C67D" w14:textId="77777777" w:rsidR="003953AC" w:rsidRPr="002405DF" w:rsidRDefault="003953AC" w:rsidP="003953AC">
      <w:pPr>
        <w:spacing w:line="480" w:lineRule="auto"/>
        <w:jc w:val="center"/>
      </w:pPr>
      <w:r w:rsidRPr="002405DF">
        <w:t>Centro Educativo San Marcos, circuito escolar 08 y Dirección Regional de Enseñanza Pérez Zeledón</w:t>
      </w:r>
    </w:p>
    <w:p w14:paraId="31366222" w14:textId="77777777" w:rsidR="003953AC" w:rsidRPr="002405DF" w:rsidRDefault="00C74A02" w:rsidP="003953AC">
      <w:pPr>
        <w:spacing w:line="480" w:lineRule="auto"/>
        <w:jc w:val="center"/>
      </w:pPr>
      <w:r>
        <w:t xml:space="preserve">I-II </w:t>
      </w:r>
      <w:r w:rsidR="003953AC" w:rsidRPr="002405DF">
        <w:t>Cuatrimestre</w:t>
      </w:r>
      <w:r w:rsidR="00627A33">
        <w:t>s</w:t>
      </w:r>
      <w:r w:rsidR="003953AC" w:rsidRPr="002405DF">
        <w:t>, 2026</w:t>
      </w:r>
    </w:p>
    <w:p w14:paraId="0E5F7916" w14:textId="77777777" w:rsidR="003953AC" w:rsidRPr="002405DF" w:rsidRDefault="003953AC" w:rsidP="003953AC">
      <w:pPr>
        <w:spacing w:line="480" w:lineRule="auto"/>
        <w:jc w:val="center"/>
      </w:pPr>
    </w:p>
    <w:p w14:paraId="7FB50672" w14:textId="77777777" w:rsidR="003953AC" w:rsidRPr="002405DF" w:rsidRDefault="003953AC" w:rsidP="003953AC">
      <w:pPr>
        <w:spacing w:line="480" w:lineRule="auto"/>
        <w:jc w:val="center"/>
      </w:pPr>
    </w:p>
    <w:p w14:paraId="5EC5523A" w14:textId="77777777" w:rsidR="003953AC" w:rsidRPr="002405DF" w:rsidRDefault="003953AC" w:rsidP="003953AC">
      <w:pPr>
        <w:spacing w:line="480" w:lineRule="auto"/>
        <w:jc w:val="center"/>
      </w:pPr>
    </w:p>
    <w:p w14:paraId="52F05D00" w14:textId="77777777" w:rsidR="003953AC" w:rsidRPr="002405DF" w:rsidRDefault="003953AC" w:rsidP="003953AC">
      <w:pPr>
        <w:spacing w:line="480" w:lineRule="auto"/>
        <w:jc w:val="center"/>
      </w:pPr>
    </w:p>
    <w:p w14:paraId="6A2CB259" w14:textId="77777777" w:rsidR="003953AC" w:rsidRPr="002405DF" w:rsidRDefault="003953AC" w:rsidP="003953AC">
      <w:pPr>
        <w:spacing w:line="480" w:lineRule="auto"/>
        <w:jc w:val="center"/>
      </w:pPr>
      <w:r w:rsidRPr="002405DF">
        <w:t>Proponente:</w:t>
      </w:r>
    </w:p>
    <w:p w14:paraId="4FC2E902" w14:textId="77777777" w:rsidR="003953AC" w:rsidRPr="002405DF" w:rsidRDefault="003953AC" w:rsidP="003953AC">
      <w:pPr>
        <w:spacing w:line="480" w:lineRule="auto"/>
        <w:jc w:val="center"/>
      </w:pPr>
      <w:r w:rsidRPr="002405DF">
        <w:t>Sender Quesada Badilla</w:t>
      </w:r>
    </w:p>
    <w:p w14:paraId="0371C20E" w14:textId="043C3C65" w:rsidR="003953AC" w:rsidRPr="002405DF" w:rsidRDefault="003953AC" w:rsidP="003953AC">
      <w:pPr>
        <w:spacing w:line="480" w:lineRule="auto"/>
        <w:jc w:val="center"/>
      </w:pPr>
      <w:r w:rsidRPr="002405DF">
        <w:t xml:space="preserve">Pérez Zeledón, </w:t>
      </w:r>
      <w:r w:rsidR="00CE6ACA">
        <w:t>febrero</w:t>
      </w:r>
      <w:r w:rsidRPr="002405DF">
        <w:t>, 2026</w:t>
      </w:r>
    </w:p>
    <w:p w14:paraId="3E2E3BC6" w14:textId="77777777" w:rsidR="00104786" w:rsidRPr="002405DF" w:rsidRDefault="002944EB" w:rsidP="009F6AAA">
      <w:pPr>
        <w:jc w:val="right"/>
        <w:rPr>
          <w:b/>
          <w:sz w:val="16"/>
          <w:szCs w:val="16"/>
          <w:vertAlign w:val="superscript"/>
        </w:rPr>
      </w:pPr>
      <w:r w:rsidRPr="002405DF">
        <w:rPr>
          <w:b/>
          <w:sz w:val="16"/>
          <w:szCs w:val="16"/>
        </w:rPr>
        <w:lastRenderedPageBreak/>
        <w:t>Sender Quesada Badilla</w:t>
      </w:r>
      <w:r w:rsidR="007A31AF" w:rsidRPr="002405DF">
        <w:rPr>
          <w:b/>
          <w:sz w:val="16"/>
          <w:szCs w:val="16"/>
          <w:vertAlign w:val="superscript"/>
        </w:rPr>
        <w:t>1</w:t>
      </w:r>
    </w:p>
    <w:p w14:paraId="0EB7E69C" w14:textId="77777777" w:rsidR="006901E2" w:rsidRPr="002405DF" w:rsidRDefault="006901E2" w:rsidP="00104786">
      <w:pPr>
        <w:jc w:val="center"/>
        <w:rPr>
          <w:b/>
        </w:rPr>
      </w:pPr>
    </w:p>
    <w:p w14:paraId="4016B3AE" w14:textId="77777777" w:rsidR="005F302C" w:rsidRPr="002405DF" w:rsidRDefault="005F302C" w:rsidP="00104786">
      <w:pPr>
        <w:jc w:val="center"/>
        <w:rPr>
          <w:b/>
        </w:rPr>
      </w:pPr>
      <w:r w:rsidRPr="002405DF">
        <w:rPr>
          <w:b/>
        </w:rPr>
        <w:t>Resumen</w:t>
      </w:r>
      <w:r w:rsidR="00872524" w:rsidRPr="002405DF">
        <w:rPr>
          <w:b/>
        </w:rPr>
        <w:t>.</w:t>
      </w:r>
    </w:p>
    <w:p w14:paraId="41F7FF37" w14:textId="77777777" w:rsidR="00AF7156" w:rsidRPr="002405DF" w:rsidRDefault="005F302C" w:rsidP="00AF7156">
      <w:pPr>
        <w:jc w:val="both"/>
      </w:pPr>
      <w:r w:rsidRPr="002405DF">
        <w:t>La</w:t>
      </w:r>
      <w:r w:rsidR="00AF7156" w:rsidRPr="002405DF">
        <w:t xml:space="preserve"> Inteligencia Artificial (IA) se ha convertido </w:t>
      </w:r>
      <w:r w:rsidR="00043368" w:rsidRPr="002405DF">
        <w:t xml:space="preserve">hoy </w:t>
      </w:r>
      <w:r w:rsidR="00AF7156" w:rsidRPr="002405DF">
        <w:t>en un verdadero motor tangible de transformación positiva en múltiples esferas sociales y profesionales, inclu</w:t>
      </w:r>
      <w:r w:rsidR="009C362E" w:rsidRPr="002405DF">
        <w:t>yendo el campo educativo. Esta investigación</w:t>
      </w:r>
      <w:r w:rsidR="00AF7156" w:rsidRPr="002405DF">
        <w:t xml:space="preserve"> se propuso analizar el uso de la IA en la gestión administrativa y su incidencia en la labor docente del Centro Educativo San Marcos. El </w:t>
      </w:r>
      <w:r w:rsidR="009C362E" w:rsidRPr="002405DF">
        <w:t>proyecto</w:t>
      </w:r>
      <w:r w:rsidR="00AF7156" w:rsidRPr="002405DF">
        <w:t xml:space="preserve"> surge ante la creciente incorporación de </w:t>
      </w:r>
      <w:r w:rsidR="00043368" w:rsidRPr="002405DF">
        <w:t>numerosas</w:t>
      </w:r>
      <w:r w:rsidR="00AF7156" w:rsidRPr="002405DF">
        <w:t xml:space="preserve"> herramientas </w:t>
      </w:r>
      <w:r w:rsidR="001B3889" w:rsidRPr="002405DF">
        <w:t>de IA</w:t>
      </w:r>
      <w:r w:rsidR="00AF7156" w:rsidRPr="002405DF">
        <w:t xml:space="preserve"> en los procesos educacionales y la necesidad de comprender cómo tales </w:t>
      </w:r>
      <w:r w:rsidR="001B3889" w:rsidRPr="002405DF">
        <w:t>instrumentales</w:t>
      </w:r>
      <w:r w:rsidR="00AF7156" w:rsidRPr="002405DF">
        <w:t xml:space="preserve"> impactan la gestión institucional y el trabajo pedagógico. Esta investigación fue realizada desde un enfoque mixto</w:t>
      </w:r>
      <w:r w:rsidR="00AF7156" w:rsidRPr="002405DF">
        <w:rPr>
          <w:color w:val="000000" w:themeColor="text1"/>
        </w:rPr>
        <w:t xml:space="preserve"> </w:t>
      </w:r>
      <w:r w:rsidR="00AF7156" w:rsidRPr="002405DF">
        <w:t xml:space="preserve">con un estudio de carácter descriptivo. Se contó con la </w:t>
      </w:r>
      <w:r w:rsidR="001B3889" w:rsidRPr="002405DF">
        <w:t>colaboración</w:t>
      </w:r>
      <w:r w:rsidR="00AF7156" w:rsidRPr="002405DF">
        <w:t xml:space="preserve"> de ocho </w:t>
      </w:r>
      <w:r w:rsidR="001B3889" w:rsidRPr="002405DF">
        <w:t>participantes</w:t>
      </w:r>
      <w:r w:rsidR="00AF7156" w:rsidRPr="002405DF">
        <w:t xml:space="preserve"> de una escuela rural de educación primaria en Costa Rica. Para la recolección de </w:t>
      </w:r>
      <w:r w:rsidR="001B3889" w:rsidRPr="002405DF">
        <w:t xml:space="preserve">los </w:t>
      </w:r>
      <w:r w:rsidR="00AF7156" w:rsidRPr="002405DF">
        <w:t xml:space="preserve">datos primarios, se utilizó un cuestionario mixto: </w:t>
      </w:r>
      <w:r w:rsidR="009C362E" w:rsidRPr="002405DF">
        <w:t>quince</w:t>
      </w:r>
      <w:r w:rsidR="00AF7156" w:rsidRPr="002405DF">
        <w:t xml:space="preserve"> preguntas cerradas y </w:t>
      </w:r>
      <w:r w:rsidR="009C362E" w:rsidRPr="002405DF">
        <w:t xml:space="preserve">diez </w:t>
      </w:r>
      <w:r w:rsidR="00AF7156" w:rsidRPr="002405DF">
        <w:t xml:space="preserve">abiertas. </w:t>
      </w:r>
      <w:r w:rsidR="001B3889" w:rsidRPr="002405DF">
        <w:t xml:space="preserve">Los hallazgos evidencian </w:t>
      </w:r>
      <w:r w:rsidR="00AE7F59" w:rsidRPr="002405DF">
        <w:t xml:space="preserve">que la IA se ha incorporado y está siendo usada de manera efectiva y cotidiana </w:t>
      </w:r>
      <w:r w:rsidR="001B3889" w:rsidRPr="002405DF">
        <w:t>en</w:t>
      </w:r>
      <w:r w:rsidR="00AE7F59" w:rsidRPr="002405DF">
        <w:t xml:space="preserve"> la gestión administrativa mediante </w:t>
      </w:r>
      <w:r w:rsidR="009C362E" w:rsidRPr="002405DF">
        <w:t>varias</w:t>
      </w:r>
      <w:r w:rsidR="00AE7F59" w:rsidRPr="002405DF">
        <w:t xml:space="preserve"> herramientas, generando así una reducción perceptible de la carga</w:t>
      </w:r>
      <w:r w:rsidR="00043368" w:rsidRPr="002405DF">
        <w:t xml:space="preserve"> manual del personal directivo y </w:t>
      </w:r>
      <w:r w:rsidR="00AE7F59" w:rsidRPr="002405DF">
        <w:t xml:space="preserve">una optimización del tiempo institucional; </w:t>
      </w:r>
      <w:r w:rsidR="001B3889" w:rsidRPr="002405DF">
        <w:t xml:space="preserve">lo anterior ha incidido de </w:t>
      </w:r>
      <w:r w:rsidR="009C362E" w:rsidRPr="002405DF">
        <w:t>forma</w:t>
      </w:r>
      <w:r w:rsidR="001B3889" w:rsidRPr="002405DF">
        <w:t xml:space="preserve"> </w:t>
      </w:r>
      <w:r w:rsidR="009C362E" w:rsidRPr="002405DF">
        <w:t>positiva</w:t>
      </w:r>
      <w:r w:rsidR="00043368" w:rsidRPr="002405DF">
        <w:t xml:space="preserve">, </w:t>
      </w:r>
      <w:r w:rsidR="009C362E" w:rsidRPr="002405DF">
        <w:t>útil y provechosa</w:t>
      </w:r>
      <w:r w:rsidR="00AE7F59" w:rsidRPr="002405DF">
        <w:t xml:space="preserve"> para la toma de </w:t>
      </w:r>
      <w:r w:rsidR="001B3889" w:rsidRPr="002405DF">
        <w:t xml:space="preserve">mejores </w:t>
      </w:r>
      <w:r w:rsidR="00AE7F59" w:rsidRPr="002405DF">
        <w:t xml:space="preserve">decisiones </w:t>
      </w:r>
      <w:r w:rsidR="001B3889" w:rsidRPr="002405DF">
        <w:t xml:space="preserve">en las </w:t>
      </w:r>
      <w:r w:rsidR="00043368" w:rsidRPr="002405DF">
        <w:t xml:space="preserve">diversas </w:t>
      </w:r>
      <w:r w:rsidR="001B3889" w:rsidRPr="002405DF">
        <w:t>labores docentes</w:t>
      </w:r>
      <w:r w:rsidR="00043368" w:rsidRPr="002405DF">
        <w:t>.</w:t>
      </w:r>
    </w:p>
    <w:p w14:paraId="6206B520" w14:textId="77777777" w:rsidR="00F95120" w:rsidRPr="002405DF" w:rsidRDefault="00F95120" w:rsidP="00104786">
      <w:pPr>
        <w:jc w:val="center"/>
        <w:rPr>
          <w:b/>
        </w:rPr>
      </w:pPr>
    </w:p>
    <w:p w14:paraId="365F65CA" w14:textId="77777777" w:rsidR="00104786" w:rsidRPr="002405DF" w:rsidRDefault="00104786" w:rsidP="00A85769">
      <w:pPr>
        <w:spacing w:before="240"/>
        <w:jc w:val="both"/>
        <w:rPr>
          <w:i/>
        </w:rPr>
      </w:pPr>
      <w:r w:rsidRPr="002405DF">
        <w:rPr>
          <w:b/>
        </w:rPr>
        <w:tab/>
      </w:r>
      <w:r w:rsidRPr="002405DF">
        <w:rPr>
          <w:b/>
          <w:i/>
        </w:rPr>
        <w:t>Palabras clave:</w:t>
      </w:r>
      <w:r w:rsidR="00AF7156" w:rsidRPr="002405DF">
        <w:rPr>
          <w:i/>
        </w:rPr>
        <w:t xml:space="preserve"> IA</w:t>
      </w:r>
      <w:r w:rsidR="009E5AE9" w:rsidRPr="002405DF">
        <w:rPr>
          <w:i/>
        </w:rPr>
        <w:t>,</w:t>
      </w:r>
      <w:r w:rsidRPr="002405DF">
        <w:rPr>
          <w:i/>
        </w:rPr>
        <w:t xml:space="preserve"> </w:t>
      </w:r>
      <w:r w:rsidR="009E5AE9" w:rsidRPr="002405DF">
        <w:rPr>
          <w:i/>
        </w:rPr>
        <w:t>administración</w:t>
      </w:r>
      <w:r w:rsidR="00734528" w:rsidRPr="002405DF">
        <w:rPr>
          <w:i/>
        </w:rPr>
        <w:t xml:space="preserve">, </w:t>
      </w:r>
      <w:r w:rsidR="009E5AE9" w:rsidRPr="002405DF">
        <w:rPr>
          <w:i/>
        </w:rPr>
        <w:t xml:space="preserve">educación, </w:t>
      </w:r>
      <w:r w:rsidR="00AF7156" w:rsidRPr="002405DF">
        <w:rPr>
          <w:i/>
        </w:rPr>
        <w:t>incidencia</w:t>
      </w:r>
      <w:r w:rsidRPr="002405DF">
        <w:rPr>
          <w:i/>
        </w:rPr>
        <w:t xml:space="preserve">, </w:t>
      </w:r>
      <w:r w:rsidR="009E5AE9" w:rsidRPr="002405DF">
        <w:rPr>
          <w:i/>
        </w:rPr>
        <w:t>docencia</w:t>
      </w:r>
      <w:r w:rsidR="00734528" w:rsidRPr="002405DF">
        <w:rPr>
          <w:i/>
        </w:rPr>
        <w:t>.</w:t>
      </w:r>
    </w:p>
    <w:p w14:paraId="04D0D612" w14:textId="77777777" w:rsidR="00104786" w:rsidRPr="002405DF" w:rsidRDefault="00104786" w:rsidP="00104786">
      <w:pPr>
        <w:jc w:val="center"/>
        <w:rPr>
          <w:b/>
        </w:rPr>
      </w:pPr>
    </w:p>
    <w:p w14:paraId="5AB1224A" w14:textId="77777777" w:rsidR="00F95120" w:rsidRPr="002405DF" w:rsidRDefault="00F95120" w:rsidP="00104786">
      <w:pPr>
        <w:jc w:val="center"/>
        <w:rPr>
          <w:b/>
        </w:rPr>
      </w:pPr>
    </w:p>
    <w:p w14:paraId="587D6219" w14:textId="77777777" w:rsidR="00104786" w:rsidRPr="002405DF" w:rsidRDefault="00FA7252" w:rsidP="00104786">
      <w:pPr>
        <w:jc w:val="center"/>
        <w:rPr>
          <w:b/>
        </w:rPr>
      </w:pPr>
      <w:r w:rsidRPr="002405DF">
        <w:rPr>
          <w:b/>
        </w:rPr>
        <w:t>Abstract.</w:t>
      </w:r>
    </w:p>
    <w:p w14:paraId="5D294487" w14:textId="77777777" w:rsidR="006A56ED" w:rsidRPr="002405DF" w:rsidRDefault="003966E7" w:rsidP="006A56ED">
      <w:pPr>
        <w:jc w:val="both"/>
      </w:pPr>
      <w:r w:rsidRPr="002405DF">
        <w:t>Artificial Intelligence (AI) has become a truly tangible driver of positive transformation in multiple social and professional spheres, including the field of education. This research aimed to analyze the use of AI in administrative management and its impact on the teaching work at the San Marcos School. The project arose from the increasing incorporation of numerous AI tools into educational processes and the need to understand how these tools impact institutional management and pedagogical work. This research was conducted using a mixed-methods approach with a descriptive study. Eight participants from a rural primary school in Costa Rica collaborated on the study. A mixed-methods questionnaire was used to collect the primary data: fifteen closed-ended and ten open-ended questions. The findings demonstrate that AI has been incorporated and is being used effectively and routinely in administrative management through various tools, thus generating a noticeable reduction in the manual workload of the administrative staff and an optimization of institutional time. This has had a positive, useful, and beneficial impact on decision-making in various teaching tasks.</w:t>
      </w:r>
    </w:p>
    <w:p w14:paraId="1336DB05" w14:textId="77777777" w:rsidR="00104786" w:rsidRPr="002405DF" w:rsidRDefault="00104786" w:rsidP="00104786">
      <w:pPr>
        <w:jc w:val="both"/>
        <w:rPr>
          <w:b/>
        </w:rPr>
      </w:pPr>
    </w:p>
    <w:p w14:paraId="3A7CF87A" w14:textId="77777777" w:rsidR="00104786" w:rsidRPr="002405DF" w:rsidRDefault="00104786" w:rsidP="00A85769">
      <w:pPr>
        <w:spacing w:before="240"/>
        <w:jc w:val="both"/>
        <w:rPr>
          <w:i/>
        </w:rPr>
      </w:pPr>
      <w:r w:rsidRPr="002405DF">
        <w:rPr>
          <w:b/>
        </w:rPr>
        <w:tab/>
      </w:r>
      <w:r w:rsidR="009F6AAA" w:rsidRPr="002405DF">
        <w:rPr>
          <w:b/>
          <w:i/>
        </w:rPr>
        <w:t>Keywords</w:t>
      </w:r>
      <w:r w:rsidRPr="002405DF">
        <w:rPr>
          <w:b/>
          <w:i/>
        </w:rPr>
        <w:t>:</w:t>
      </w:r>
      <w:r w:rsidRPr="002405DF">
        <w:rPr>
          <w:i/>
        </w:rPr>
        <w:t xml:space="preserve"> </w:t>
      </w:r>
      <w:r w:rsidR="009E5AE9" w:rsidRPr="002405DF">
        <w:rPr>
          <w:i/>
        </w:rPr>
        <w:t>A</w:t>
      </w:r>
      <w:r w:rsidR="00F8092A">
        <w:rPr>
          <w:i/>
        </w:rPr>
        <w:t>I</w:t>
      </w:r>
      <w:r w:rsidRPr="002405DF">
        <w:rPr>
          <w:i/>
        </w:rPr>
        <w:t xml:space="preserve">, </w:t>
      </w:r>
      <w:r w:rsidR="009E5AE9" w:rsidRPr="002405DF">
        <w:rPr>
          <w:i/>
        </w:rPr>
        <w:t>administration</w:t>
      </w:r>
      <w:r w:rsidRPr="002405DF">
        <w:rPr>
          <w:i/>
        </w:rPr>
        <w:t xml:space="preserve">, </w:t>
      </w:r>
      <w:r w:rsidR="009E5AE9" w:rsidRPr="002405DF">
        <w:rPr>
          <w:i/>
        </w:rPr>
        <w:t>education</w:t>
      </w:r>
      <w:r w:rsidRPr="002405DF">
        <w:rPr>
          <w:i/>
        </w:rPr>
        <w:t xml:space="preserve">, </w:t>
      </w:r>
      <w:r w:rsidR="009E5AE9" w:rsidRPr="002405DF">
        <w:rPr>
          <w:i/>
        </w:rPr>
        <w:t>influence</w:t>
      </w:r>
      <w:r w:rsidRPr="002405DF">
        <w:rPr>
          <w:i/>
        </w:rPr>
        <w:t xml:space="preserve">, </w:t>
      </w:r>
      <w:r w:rsidR="009E5AE9" w:rsidRPr="002405DF">
        <w:rPr>
          <w:i/>
        </w:rPr>
        <w:t>teaching</w:t>
      </w:r>
      <w:r w:rsidRPr="002405DF">
        <w:rPr>
          <w:i/>
        </w:rPr>
        <w:t>.</w:t>
      </w:r>
    </w:p>
    <w:p w14:paraId="675539DC" w14:textId="77777777" w:rsidR="00530176" w:rsidRPr="002405DF" w:rsidRDefault="00530176" w:rsidP="00104786">
      <w:pPr>
        <w:jc w:val="both"/>
        <w:rPr>
          <w:i/>
          <w:u w:val="single"/>
        </w:rPr>
      </w:pPr>
    </w:p>
    <w:p w14:paraId="4B998915" w14:textId="77777777" w:rsidR="00802786" w:rsidRPr="002405DF" w:rsidRDefault="00802786" w:rsidP="00104786">
      <w:pPr>
        <w:jc w:val="both"/>
        <w:rPr>
          <w:i/>
          <w:u w:val="single"/>
        </w:rPr>
      </w:pPr>
    </w:p>
    <w:p w14:paraId="5C2CD480" w14:textId="77777777" w:rsidR="00104786" w:rsidRPr="002405DF" w:rsidRDefault="00104786" w:rsidP="00104786">
      <w:pPr>
        <w:jc w:val="both"/>
        <w:rPr>
          <w:i/>
          <w:u w:val="single"/>
        </w:rPr>
      </w:pPr>
    </w:p>
    <w:p w14:paraId="3EE12597" w14:textId="77777777" w:rsidR="00A85769" w:rsidRPr="002405DF" w:rsidRDefault="00A85769" w:rsidP="00104786">
      <w:pPr>
        <w:jc w:val="both"/>
        <w:rPr>
          <w:i/>
          <w:u w:val="single"/>
        </w:rPr>
      </w:pPr>
    </w:p>
    <w:p w14:paraId="5E6BEBB1" w14:textId="77777777" w:rsidR="00A85769" w:rsidRPr="002405DF" w:rsidRDefault="00A85769" w:rsidP="00104786">
      <w:pPr>
        <w:jc w:val="both"/>
        <w:rPr>
          <w:i/>
          <w:u w:val="single"/>
        </w:rPr>
      </w:pPr>
    </w:p>
    <w:p w14:paraId="6D3DDD55" w14:textId="77777777" w:rsidR="00802786" w:rsidRPr="002405DF" w:rsidRDefault="00802786" w:rsidP="00096663">
      <w:pPr>
        <w:spacing w:after="160" w:line="259" w:lineRule="auto"/>
        <w:jc w:val="both"/>
        <w:rPr>
          <w:sz w:val="16"/>
          <w:szCs w:val="16"/>
        </w:rPr>
        <w:sectPr w:rsidR="00802786" w:rsidRPr="002405DF" w:rsidSect="00104786">
          <w:pgSz w:w="12240" w:h="15840"/>
          <w:pgMar w:top="1440" w:right="1440" w:bottom="1440" w:left="1440" w:header="709" w:footer="709" w:gutter="0"/>
          <w:cols w:space="708"/>
          <w:docGrid w:linePitch="360"/>
        </w:sectPr>
      </w:pPr>
      <w:r w:rsidRPr="002405DF">
        <w:rPr>
          <w:sz w:val="16"/>
          <w:szCs w:val="16"/>
          <w:vertAlign w:val="superscript"/>
        </w:rPr>
        <w:t>1</w:t>
      </w:r>
      <w:r w:rsidR="002944EB" w:rsidRPr="002405DF">
        <w:rPr>
          <w:sz w:val="16"/>
          <w:szCs w:val="16"/>
        </w:rPr>
        <w:t>Sender Quesada Badilla</w:t>
      </w:r>
      <w:r w:rsidR="00F02736" w:rsidRPr="002405DF">
        <w:rPr>
          <w:sz w:val="16"/>
          <w:szCs w:val="16"/>
        </w:rPr>
        <w:t>:</w:t>
      </w:r>
      <w:r w:rsidR="00A13371" w:rsidRPr="002405DF">
        <w:rPr>
          <w:sz w:val="16"/>
          <w:szCs w:val="16"/>
        </w:rPr>
        <w:t xml:space="preserve"> </w:t>
      </w:r>
      <w:r w:rsidR="00153216" w:rsidRPr="002405DF">
        <w:rPr>
          <w:sz w:val="16"/>
          <w:szCs w:val="16"/>
        </w:rPr>
        <w:t xml:space="preserve">Bachillerato en </w:t>
      </w:r>
      <w:r w:rsidR="00A85769" w:rsidRPr="002405DF">
        <w:rPr>
          <w:sz w:val="16"/>
          <w:szCs w:val="16"/>
        </w:rPr>
        <w:t>E</w:t>
      </w:r>
      <w:r w:rsidR="00153216" w:rsidRPr="002405DF">
        <w:rPr>
          <w:sz w:val="16"/>
          <w:szCs w:val="16"/>
        </w:rPr>
        <w:t xml:space="preserve">nseñanza y </w:t>
      </w:r>
      <w:r w:rsidR="00A85769" w:rsidRPr="002405DF">
        <w:rPr>
          <w:sz w:val="16"/>
          <w:szCs w:val="16"/>
        </w:rPr>
        <w:t xml:space="preserve">Traducción del Inglés </w:t>
      </w:r>
      <w:r w:rsidR="00230091" w:rsidRPr="002405DF">
        <w:rPr>
          <w:sz w:val="16"/>
          <w:szCs w:val="16"/>
        </w:rPr>
        <w:t>(ULACIT)</w:t>
      </w:r>
      <w:r w:rsidR="00A85769" w:rsidRPr="002405DF">
        <w:rPr>
          <w:sz w:val="16"/>
          <w:szCs w:val="16"/>
        </w:rPr>
        <w:t xml:space="preserve"> y Maestría Profesional en Ciencias de la Educación con Énfasis en Docencia (UISIL). </w:t>
      </w:r>
      <w:r w:rsidR="00153216" w:rsidRPr="002405DF">
        <w:rPr>
          <w:sz w:val="16"/>
          <w:szCs w:val="16"/>
        </w:rPr>
        <w:t>A</w:t>
      </w:r>
      <w:r w:rsidRPr="002405DF">
        <w:rPr>
          <w:sz w:val="16"/>
          <w:szCs w:val="16"/>
        </w:rPr>
        <w:t>ctualmente</w:t>
      </w:r>
      <w:r w:rsidR="00F02736" w:rsidRPr="002405DF">
        <w:rPr>
          <w:sz w:val="16"/>
          <w:szCs w:val="16"/>
        </w:rPr>
        <w:t>,</w:t>
      </w:r>
      <w:r w:rsidRPr="002405DF">
        <w:rPr>
          <w:sz w:val="16"/>
          <w:szCs w:val="16"/>
        </w:rPr>
        <w:t xml:space="preserve"> laboro como </w:t>
      </w:r>
      <w:r w:rsidR="002944EB" w:rsidRPr="002405DF">
        <w:rPr>
          <w:sz w:val="16"/>
          <w:szCs w:val="16"/>
        </w:rPr>
        <w:t>profesor de inglés</w:t>
      </w:r>
      <w:r w:rsidR="00F02736" w:rsidRPr="002405DF">
        <w:rPr>
          <w:sz w:val="16"/>
          <w:szCs w:val="16"/>
        </w:rPr>
        <w:t>, investigador</w:t>
      </w:r>
      <w:r w:rsidR="002944EB" w:rsidRPr="002405DF">
        <w:rPr>
          <w:sz w:val="16"/>
          <w:szCs w:val="16"/>
        </w:rPr>
        <w:t xml:space="preserve"> y traductor </w:t>
      </w:r>
      <w:r w:rsidR="00153216" w:rsidRPr="002405DF">
        <w:rPr>
          <w:sz w:val="16"/>
          <w:szCs w:val="16"/>
        </w:rPr>
        <w:t xml:space="preserve">independiente </w:t>
      </w:r>
      <w:r w:rsidR="002944EB" w:rsidRPr="002405DF">
        <w:rPr>
          <w:sz w:val="16"/>
          <w:szCs w:val="16"/>
        </w:rPr>
        <w:t>de textos (inglés-español/español-inglés)</w:t>
      </w:r>
      <w:r w:rsidRPr="002405DF">
        <w:rPr>
          <w:sz w:val="16"/>
          <w:szCs w:val="16"/>
        </w:rPr>
        <w:t>. Con 1</w:t>
      </w:r>
      <w:r w:rsidR="00A85769" w:rsidRPr="002405DF">
        <w:rPr>
          <w:sz w:val="16"/>
          <w:szCs w:val="16"/>
        </w:rPr>
        <w:t>5</w:t>
      </w:r>
      <w:r w:rsidRPr="002405DF">
        <w:rPr>
          <w:sz w:val="16"/>
          <w:szCs w:val="16"/>
        </w:rPr>
        <w:t xml:space="preserve"> años de experiencia </w:t>
      </w:r>
      <w:r w:rsidR="002944EB" w:rsidRPr="002405DF">
        <w:rPr>
          <w:sz w:val="16"/>
          <w:szCs w:val="16"/>
        </w:rPr>
        <w:t xml:space="preserve">como </w:t>
      </w:r>
      <w:r w:rsidRPr="002405DF">
        <w:rPr>
          <w:sz w:val="16"/>
          <w:szCs w:val="16"/>
        </w:rPr>
        <w:t>docente</w:t>
      </w:r>
      <w:r w:rsidR="002944EB" w:rsidRPr="002405DF">
        <w:rPr>
          <w:sz w:val="16"/>
          <w:szCs w:val="16"/>
        </w:rPr>
        <w:t xml:space="preserve"> y traductor</w:t>
      </w:r>
      <w:r w:rsidR="00DD03E4">
        <w:rPr>
          <w:sz w:val="16"/>
          <w:szCs w:val="16"/>
        </w:rPr>
        <w:t xml:space="preserve">. E-mail: </w:t>
      </w:r>
      <w:r w:rsidR="00DD03E4" w:rsidRPr="00DD03E4">
        <w:rPr>
          <w:sz w:val="16"/>
          <w:szCs w:val="16"/>
        </w:rPr>
        <w:t>sender.quesada.badilla@mep.go.cr</w:t>
      </w:r>
      <w:r w:rsidR="00DD03E4">
        <w:rPr>
          <w:sz w:val="16"/>
          <w:szCs w:val="16"/>
        </w:rPr>
        <w:t xml:space="preserve"> y </w:t>
      </w:r>
      <w:r w:rsidR="001507E2" w:rsidRPr="002405DF">
        <w:rPr>
          <w:sz w:val="16"/>
          <w:szCs w:val="16"/>
        </w:rPr>
        <w:t>ORCID: https://orcid.org/0009-0003-7357-4275</w:t>
      </w:r>
    </w:p>
    <w:p w14:paraId="796105A1" w14:textId="77777777" w:rsidR="00A421F8" w:rsidRPr="002405DF" w:rsidRDefault="00A421F8" w:rsidP="00A421F8">
      <w:pPr>
        <w:spacing w:before="240" w:line="480" w:lineRule="auto"/>
        <w:ind w:firstLine="708"/>
        <w:jc w:val="both"/>
        <w:rPr>
          <w:color w:val="000000" w:themeColor="text1"/>
        </w:rPr>
      </w:pPr>
      <w:r w:rsidRPr="002405DF">
        <w:rPr>
          <w:color w:val="000000" w:themeColor="text1"/>
        </w:rPr>
        <w:lastRenderedPageBreak/>
        <w:t xml:space="preserve">En la última década, la Inteligencia Artificial (IA) </w:t>
      </w:r>
      <w:r w:rsidR="00004F48" w:rsidRPr="00004F48">
        <w:rPr>
          <w:color w:val="000000" w:themeColor="text1"/>
        </w:rPr>
        <w:t xml:space="preserve">ha dejado de ser </w:t>
      </w:r>
      <w:r w:rsidR="00004F48">
        <w:rPr>
          <w:color w:val="000000" w:themeColor="text1"/>
        </w:rPr>
        <w:t xml:space="preserve">solo </w:t>
      </w:r>
      <w:r w:rsidR="00004F48" w:rsidRPr="00004F48">
        <w:rPr>
          <w:color w:val="000000" w:themeColor="text1"/>
        </w:rPr>
        <w:t>una promesa futurista para consolidarse como un motor tangible de transformación en diversos</w:t>
      </w:r>
      <w:r w:rsidR="00004F48">
        <w:rPr>
          <w:color w:val="000000" w:themeColor="text1"/>
        </w:rPr>
        <w:t xml:space="preserve"> ámbitos, incluido el educativo;</w:t>
      </w:r>
      <w:r w:rsidR="00004F48" w:rsidRPr="00004F48">
        <w:rPr>
          <w:color w:val="000000" w:themeColor="text1"/>
        </w:rPr>
        <w:t xml:space="preserve"> en donde su influencia resulta ineludible y demanda una incorporación estratégica que priorice tanto la innovación pedagógica como la modernización administrativa.</w:t>
      </w:r>
      <w:r w:rsidR="00004F48">
        <w:rPr>
          <w:color w:val="000000" w:themeColor="text1"/>
        </w:rPr>
        <w:t xml:space="preserve"> En este contexto, la IA no </w:t>
      </w:r>
      <w:r w:rsidR="00465229">
        <w:rPr>
          <w:color w:val="000000" w:themeColor="text1"/>
        </w:rPr>
        <w:t>simplemente</w:t>
      </w:r>
      <w:r w:rsidR="00004F48" w:rsidRPr="00004F48">
        <w:rPr>
          <w:color w:val="000000" w:themeColor="text1"/>
        </w:rPr>
        <w:t xml:space="preserve"> optimiza procesos operativos, sino que también introduce nuevas lógicas de organización institucional basadas en la automatización, el análisis predictivo de datos y la toma de decis</w:t>
      </w:r>
      <w:r w:rsidR="00004F48">
        <w:rPr>
          <w:color w:val="000000" w:themeColor="text1"/>
        </w:rPr>
        <w:t xml:space="preserve">iones informadas en tiempo </w:t>
      </w:r>
      <w:r w:rsidRPr="002405DF">
        <w:rPr>
          <w:color w:val="000000" w:themeColor="text1"/>
        </w:rPr>
        <w:t>real.</w:t>
      </w:r>
    </w:p>
    <w:p w14:paraId="1A21E627" w14:textId="77777777" w:rsidR="00A421F8" w:rsidRPr="002405DF" w:rsidRDefault="00A421F8" w:rsidP="00ED2052">
      <w:pPr>
        <w:spacing w:before="240" w:line="480" w:lineRule="auto"/>
        <w:ind w:firstLine="708"/>
        <w:jc w:val="both"/>
      </w:pPr>
      <w:r w:rsidRPr="002405DF">
        <w:rPr>
          <w:color w:val="000000" w:themeColor="text1"/>
        </w:rPr>
        <w:t xml:space="preserve">Efectivamente, </w:t>
      </w:r>
      <w:r w:rsidR="00ED2052" w:rsidRPr="00ED2052">
        <w:rPr>
          <w:color w:val="000000" w:themeColor="text1"/>
        </w:rPr>
        <w:t xml:space="preserve">este giro paradigmático posiciona a la </w:t>
      </w:r>
      <w:r w:rsidR="00ED2052">
        <w:rPr>
          <w:color w:val="000000" w:themeColor="text1"/>
        </w:rPr>
        <w:t>IA</w:t>
      </w:r>
      <w:r w:rsidR="00ED2052" w:rsidRPr="00ED2052">
        <w:rPr>
          <w:color w:val="000000" w:themeColor="text1"/>
        </w:rPr>
        <w:t xml:space="preserve"> no solo como un recurso didáctico, sino </w:t>
      </w:r>
      <w:r w:rsidR="00465229">
        <w:rPr>
          <w:color w:val="000000" w:themeColor="text1"/>
        </w:rPr>
        <w:t>además</w:t>
      </w:r>
      <w:r w:rsidR="00ED2052">
        <w:rPr>
          <w:color w:val="000000" w:themeColor="text1"/>
        </w:rPr>
        <w:t xml:space="preserve"> </w:t>
      </w:r>
      <w:r w:rsidR="00ED2052" w:rsidRPr="00ED2052">
        <w:rPr>
          <w:color w:val="000000" w:themeColor="text1"/>
        </w:rPr>
        <w:t>como un componente estructural y tran</w:t>
      </w:r>
      <w:r w:rsidR="00ED2052">
        <w:rPr>
          <w:color w:val="000000" w:themeColor="text1"/>
        </w:rPr>
        <w:t>sformador de la gestión escolar;</w:t>
      </w:r>
      <w:r w:rsidR="00ED2052" w:rsidRPr="00ED2052">
        <w:rPr>
          <w:color w:val="000000" w:themeColor="text1"/>
        </w:rPr>
        <w:t xml:space="preserve"> lo que exige un análisis riguroso y crítico de cómo estas tecnologías reconfiguran de </w:t>
      </w:r>
      <w:r w:rsidR="00465229" w:rsidRPr="00ED2052">
        <w:rPr>
          <w:color w:val="000000" w:themeColor="text1"/>
        </w:rPr>
        <w:t>modo</w:t>
      </w:r>
      <w:r w:rsidR="00ED2052" w:rsidRPr="00ED2052">
        <w:rPr>
          <w:color w:val="000000" w:themeColor="text1"/>
        </w:rPr>
        <w:t xml:space="preserve"> sustan</w:t>
      </w:r>
      <w:r w:rsidR="00ED2052">
        <w:rPr>
          <w:color w:val="000000" w:themeColor="text1"/>
        </w:rPr>
        <w:t>cial</w:t>
      </w:r>
      <w:r w:rsidR="00ED2052" w:rsidRPr="00ED2052">
        <w:rPr>
          <w:color w:val="000000" w:themeColor="text1"/>
        </w:rPr>
        <w:t xml:space="preserve"> las tareas administrativas, las responsabilidades logísticas y los flujos de trabajo docente, incidiendo directamente tanto en la labor de los gestores educativos como en las prácticas pedagógicas en las instituciones contemporáneas.</w:t>
      </w:r>
    </w:p>
    <w:p w14:paraId="218738F7" w14:textId="77777777" w:rsidR="00A421F8" w:rsidRPr="002405DF" w:rsidRDefault="00A421F8" w:rsidP="00D41667">
      <w:pPr>
        <w:spacing w:before="240" w:line="480" w:lineRule="auto"/>
        <w:ind w:firstLine="708"/>
        <w:jc w:val="both"/>
        <w:rPr>
          <w:color w:val="000000" w:themeColor="text1"/>
        </w:rPr>
      </w:pPr>
      <w:r w:rsidRPr="002405DF">
        <w:rPr>
          <w:color w:val="000000" w:themeColor="text1"/>
        </w:rPr>
        <w:t xml:space="preserve">De igual </w:t>
      </w:r>
      <w:r w:rsidR="00701639">
        <w:rPr>
          <w:color w:val="000000" w:themeColor="text1"/>
        </w:rPr>
        <w:t>modo</w:t>
      </w:r>
      <w:r w:rsidRPr="002405DF">
        <w:rPr>
          <w:color w:val="000000" w:themeColor="text1"/>
        </w:rPr>
        <w:t xml:space="preserve">, </w:t>
      </w:r>
      <w:r w:rsidR="00ED2052" w:rsidRPr="00ED2052">
        <w:rPr>
          <w:color w:val="000000" w:themeColor="text1"/>
        </w:rPr>
        <w:t xml:space="preserve">el uso actual de la </w:t>
      </w:r>
      <w:r w:rsidR="00ED2052">
        <w:rPr>
          <w:color w:val="000000" w:themeColor="text1"/>
        </w:rPr>
        <w:t>IA</w:t>
      </w:r>
      <w:r w:rsidR="00ED2052" w:rsidRPr="00ED2052">
        <w:rPr>
          <w:color w:val="000000" w:themeColor="text1"/>
        </w:rPr>
        <w:t xml:space="preserve"> exige un análisis científico de su incidencia en dimensiones clave</w:t>
      </w:r>
      <w:r w:rsidR="00465229">
        <w:rPr>
          <w:color w:val="000000" w:themeColor="text1"/>
        </w:rPr>
        <w:t>, tales</w:t>
      </w:r>
      <w:r w:rsidR="00ED2052" w:rsidRPr="00ED2052">
        <w:rPr>
          <w:color w:val="000000" w:themeColor="text1"/>
        </w:rPr>
        <w:t xml:space="preserve"> como</w:t>
      </w:r>
      <w:r w:rsidR="00465229">
        <w:rPr>
          <w:color w:val="000000" w:themeColor="text1"/>
        </w:rPr>
        <w:t>:</w:t>
      </w:r>
      <w:r w:rsidR="00ED2052" w:rsidRPr="00ED2052">
        <w:rPr>
          <w:color w:val="000000" w:themeColor="text1"/>
        </w:rPr>
        <w:t xml:space="preserve"> la planificación educativa, la asignación de recursos, el seguimiento del rendimiento estudiantil y la comunicación instituci</w:t>
      </w:r>
      <w:r w:rsidR="00ED2052">
        <w:rPr>
          <w:color w:val="000000" w:themeColor="text1"/>
        </w:rPr>
        <w:t>onal;</w:t>
      </w:r>
      <w:r w:rsidR="00ED2052" w:rsidRPr="00ED2052">
        <w:rPr>
          <w:color w:val="000000" w:themeColor="text1"/>
        </w:rPr>
        <w:t xml:space="preserve"> al tiempo que demanda atender desafíos éticos, formativos y organizacionales</w:t>
      </w:r>
      <w:r w:rsidR="00ED2052">
        <w:rPr>
          <w:color w:val="000000" w:themeColor="text1"/>
        </w:rPr>
        <w:t xml:space="preserve">, </w:t>
      </w:r>
      <w:r w:rsidR="00465229">
        <w:rPr>
          <w:color w:val="000000" w:themeColor="text1"/>
        </w:rPr>
        <w:t>por ejemplo</w:t>
      </w:r>
      <w:r w:rsidR="00ED2052">
        <w:rPr>
          <w:color w:val="000000" w:themeColor="text1"/>
        </w:rPr>
        <w:t>:</w:t>
      </w:r>
      <w:r w:rsidR="00ED2052" w:rsidRPr="00ED2052">
        <w:rPr>
          <w:color w:val="000000" w:themeColor="text1"/>
        </w:rPr>
        <w:t xml:space="preserve"> la protección de datos, la brecha digital y el fortalecimiento de idoneidades digitales en el personal. En conjunto, estos elementos permiten comprender </w:t>
      </w:r>
      <w:r w:rsidR="00465229">
        <w:rPr>
          <w:color w:val="000000" w:themeColor="text1"/>
        </w:rPr>
        <w:t xml:space="preserve">a </w:t>
      </w:r>
      <w:r w:rsidR="00ED2052" w:rsidRPr="00ED2052">
        <w:rPr>
          <w:color w:val="000000" w:themeColor="text1"/>
        </w:rPr>
        <w:t xml:space="preserve">la IA no </w:t>
      </w:r>
      <w:r w:rsidR="00465229">
        <w:rPr>
          <w:color w:val="000000" w:themeColor="text1"/>
        </w:rPr>
        <w:t>meramente</w:t>
      </w:r>
      <w:r w:rsidR="00ED2052" w:rsidRPr="00ED2052">
        <w:rPr>
          <w:color w:val="000000" w:themeColor="text1"/>
        </w:rPr>
        <w:t xml:space="preserve"> como una herramienta, sino </w:t>
      </w:r>
      <w:r w:rsidR="00D41667">
        <w:rPr>
          <w:color w:val="000000" w:themeColor="text1"/>
        </w:rPr>
        <w:t xml:space="preserve">además </w:t>
      </w:r>
      <w:r w:rsidR="00ED2052" w:rsidRPr="00ED2052">
        <w:rPr>
          <w:color w:val="000000" w:themeColor="text1"/>
        </w:rPr>
        <w:t>como un agente de transformación que reconfigura la gestión administrativa y la inclusión pedagógica, redefiniendo</w:t>
      </w:r>
      <w:r w:rsidR="00D41667">
        <w:rPr>
          <w:color w:val="000000" w:themeColor="text1"/>
        </w:rPr>
        <w:t xml:space="preserve"> así</w:t>
      </w:r>
      <w:r w:rsidR="00ED2052" w:rsidRPr="00ED2052">
        <w:rPr>
          <w:color w:val="000000" w:themeColor="text1"/>
        </w:rPr>
        <w:t xml:space="preserve"> las dinámicas y estructuras </w:t>
      </w:r>
      <w:r w:rsidR="00465229">
        <w:rPr>
          <w:color w:val="000000" w:themeColor="text1"/>
        </w:rPr>
        <w:t xml:space="preserve">mismas </w:t>
      </w:r>
      <w:r w:rsidR="00ED2052" w:rsidRPr="00ED2052">
        <w:rPr>
          <w:color w:val="000000" w:themeColor="text1"/>
        </w:rPr>
        <w:t xml:space="preserve">de las instituciones educativas </w:t>
      </w:r>
      <w:r w:rsidR="00D41667" w:rsidRPr="00ED2052">
        <w:rPr>
          <w:color w:val="000000" w:themeColor="text1"/>
        </w:rPr>
        <w:t>actuales</w:t>
      </w:r>
      <w:r w:rsidR="00ED2052" w:rsidRPr="00ED2052">
        <w:rPr>
          <w:color w:val="000000" w:themeColor="text1"/>
        </w:rPr>
        <w:t>.</w:t>
      </w:r>
    </w:p>
    <w:p w14:paraId="5BA12A8E" w14:textId="77777777" w:rsidR="00A421F8" w:rsidRPr="002405DF" w:rsidRDefault="00A421F8" w:rsidP="00D41667">
      <w:pPr>
        <w:spacing w:before="240" w:line="480" w:lineRule="auto"/>
        <w:ind w:firstLine="708"/>
        <w:jc w:val="both"/>
        <w:rPr>
          <w:color w:val="000000" w:themeColor="text1"/>
        </w:rPr>
      </w:pPr>
      <w:r w:rsidRPr="002405DF">
        <w:rPr>
          <w:color w:val="000000" w:themeColor="text1"/>
        </w:rPr>
        <w:lastRenderedPageBreak/>
        <w:t xml:space="preserve">Definitivamente, </w:t>
      </w:r>
      <w:r w:rsidR="00D41667">
        <w:rPr>
          <w:color w:val="000000" w:themeColor="text1"/>
        </w:rPr>
        <w:t>l</w:t>
      </w:r>
      <w:r w:rsidR="00D41667" w:rsidRPr="00D41667">
        <w:rPr>
          <w:color w:val="000000" w:themeColor="text1"/>
        </w:rPr>
        <w:t xml:space="preserve">a irrupción de sistemas </w:t>
      </w:r>
      <w:r w:rsidR="00465229">
        <w:rPr>
          <w:color w:val="000000" w:themeColor="text1"/>
        </w:rPr>
        <w:t xml:space="preserve">e instrumentales </w:t>
      </w:r>
      <w:r w:rsidR="00D41667" w:rsidRPr="00D41667">
        <w:rPr>
          <w:color w:val="000000" w:themeColor="text1"/>
        </w:rPr>
        <w:t xml:space="preserve">basados en </w:t>
      </w:r>
      <w:r w:rsidR="00D41667">
        <w:rPr>
          <w:color w:val="000000" w:themeColor="text1"/>
        </w:rPr>
        <w:t>IA</w:t>
      </w:r>
      <w:r w:rsidR="00D41667" w:rsidRPr="00D41667">
        <w:rPr>
          <w:color w:val="000000" w:themeColor="text1"/>
        </w:rPr>
        <w:t xml:space="preserve"> ha impulsado la optimización y automatización de tareas administrativas que anteriormente demandaban elevados recursos y tiempo —como la gestión de matrículas, el control de asistencias, la generación de reportes y la evaluación estan</w:t>
      </w:r>
      <w:r w:rsidR="00D41667">
        <w:rPr>
          <w:color w:val="000000" w:themeColor="text1"/>
        </w:rPr>
        <w:t>darizada—;</w:t>
      </w:r>
      <w:r w:rsidR="00D41667" w:rsidRPr="00D41667">
        <w:rPr>
          <w:color w:val="000000" w:themeColor="text1"/>
        </w:rPr>
        <w:t xml:space="preserve"> lo que permite liberar esfuerzo humano para orientarlo hacia funciones más estratégicas centradas en la mejora institucional y el aprendizaje estudiantil. No obstante, este potencial solo se materializa plenamente si su implementación se sustenta en criterios de transparencia y en un diseño enfocado en prácticas educativas equitativas, éticas e inclusivas.</w:t>
      </w:r>
    </w:p>
    <w:p w14:paraId="50EA66B9" w14:textId="77777777" w:rsidR="00A421F8" w:rsidRPr="002405DF" w:rsidRDefault="00A421F8" w:rsidP="002A628C">
      <w:pPr>
        <w:spacing w:before="240" w:line="480" w:lineRule="auto"/>
        <w:jc w:val="center"/>
        <w:rPr>
          <w:b/>
          <w:color w:val="000000" w:themeColor="text1"/>
        </w:rPr>
      </w:pPr>
      <w:r w:rsidRPr="00701639">
        <w:rPr>
          <w:b/>
          <w:color w:val="000000" w:themeColor="text1"/>
        </w:rPr>
        <w:t>Preguntas generadoras de la investigación</w:t>
      </w:r>
    </w:p>
    <w:p w14:paraId="4B739894" w14:textId="77777777" w:rsidR="00A421F8" w:rsidRPr="002405DF" w:rsidRDefault="002B0ABF" w:rsidP="00A421F8">
      <w:pPr>
        <w:spacing w:line="480" w:lineRule="auto"/>
        <w:ind w:firstLine="708"/>
        <w:jc w:val="both"/>
        <w:rPr>
          <w:color w:val="000000" w:themeColor="text1"/>
        </w:rPr>
      </w:pPr>
      <w:r>
        <w:rPr>
          <w:color w:val="000000" w:themeColor="text1"/>
        </w:rPr>
        <w:t>Precisa</w:t>
      </w:r>
      <w:r w:rsidR="00A421F8" w:rsidRPr="002405DF">
        <w:rPr>
          <w:color w:val="000000" w:themeColor="text1"/>
        </w:rPr>
        <w:t>mente, de todo lo anterior brota la importante necesidad de plantearse las siguientes preguntas pertinentes y generadoras: ¿qué tanto conocen los docentes acerca de la IA?, ¿</w:t>
      </w:r>
      <w:r w:rsidR="00A421F8" w:rsidRPr="002405DF">
        <w:t>cómo</w:t>
      </w:r>
      <w:r w:rsidR="00A421F8" w:rsidRPr="002405DF">
        <w:rPr>
          <w:color w:val="000000" w:themeColor="text1"/>
        </w:rPr>
        <w:t xml:space="preserve"> se están empleando las herramientas de IA en los procesos administrativos? Si las están utilizando: ¿qué tipos están usando?, ¿cómo se les está aprovechando?, ¿qué rol desempeña la persona directora en su implementación? Además: ¿saben los docentes lo mucho que la IA puede agilizar las actividades logísticas, organizativas y de gestión en la institución educativa?, ¿de qué modo la incorporación de IA puede optimizar tareas administrativas y liberar tiempo para una mejor labor docente en un contexto rural?, ¿qué impacto positivo puede tener el uso propicio de la IA para la mejora de la educación equitativa e inclusiva? y, por último, ¿cuáles son los principales retos y oportunidades de aplicar la IA en la gestión escolar de ambientes rurales?</w:t>
      </w:r>
    </w:p>
    <w:p w14:paraId="2CB149A6" w14:textId="77777777" w:rsidR="00605CDA" w:rsidRDefault="00091248" w:rsidP="00701639">
      <w:pPr>
        <w:spacing w:before="240" w:line="480" w:lineRule="auto"/>
        <w:ind w:firstLine="708"/>
        <w:jc w:val="both"/>
        <w:rPr>
          <w:color w:val="000000" w:themeColor="text1"/>
        </w:rPr>
      </w:pPr>
      <w:r>
        <w:rPr>
          <w:color w:val="000000" w:themeColor="text1"/>
        </w:rPr>
        <w:t>Así</w:t>
      </w:r>
      <w:r w:rsidR="006A4398" w:rsidRPr="006A4398">
        <w:rPr>
          <w:color w:val="000000" w:themeColor="text1"/>
        </w:rPr>
        <w:t xml:space="preserve">, </w:t>
      </w:r>
      <w:r w:rsidR="00701639" w:rsidRPr="00701639">
        <w:rPr>
          <w:color w:val="000000" w:themeColor="text1"/>
        </w:rPr>
        <w:t xml:space="preserve">las preguntas generadoras </w:t>
      </w:r>
      <w:r w:rsidR="00701639">
        <w:rPr>
          <w:color w:val="000000" w:themeColor="text1"/>
        </w:rPr>
        <w:t>anteriores no solamente</w:t>
      </w:r>
      <w:r w:rsidR="00701639" w:rsidRPr="00701639">
        <w:rPr>
          <w:color w:val="000000" w:themeColor="text1"/>
        </w:rPr>
        <w:t xml:space="preserve"> orientan el enfoque metodológico de la investigación, sino que </w:t>
      </w:r>
      <w:r>
        <w:rPr>
          <w:color w:val="000000" w:themeColor="text1"/>
        </w:rPr>
        <w:t>además</w:t>
      </w:r>
      <w:r w:rsidR="00701639">
        <w:rPr>
          <w:color w:val="000000" w:themeColor="text1"/>
        </w:rPr>
        <w:t xml:space="preserve"> </w:t>
      </w:r>
      <w:r w:rsidR="00701639" w:rsidRPr="00701639">
        <w:rPr>
          <w:color w:val="000000" w:themeColor="text1"/>
        </w:rPr>
        <w:t xml:space="preserve">configuran un marco analítico </w:t>
      </w:r>
      <w:r w:rsidR="00701639">
        <w:rPr>
          <w:color w:val="000000" w:themeColor="text1"/>
        </w:rPr>
        <w:t xml:space="preserve">sólido e </w:t>
      </w:r>
      <w:r w:rsidR="00701639" w:rsidRPr="00701639">
        <w:rPr>
          <w:color w:val="000000" w:themeColor="text1"/>
        </w:rPr>
        <w:t xml:space="preserve">integral para </w:t>
      </w:r>
      <w:r w:rsidR="00701639" w:rsidRPr="00701639">
        <w:rPr>
          <w:color w:val="000000" w:themeColor="text1"/>
        </w:rPr>
        <w:lastRenderedPageBreak/>
        <w:t xml:space="preserve">comprender el alcance, condiciones e implicaciones del uso de la </w:t>
      </w:r>
      <w:r w:rsidR="00701639">
        <w:rPr>
          <w:color w:val="000000" w:themeColor="text1"/>
        </w:rPr>
        <w:t>IA</w:t>
      </w:r>
      <w:r w:rsidR="00701639" w:rsidRPr="00701639">
        <w:rPr>
          <w:color w:val="000000" w:themeColor="text1"/>
        </w:rPr>
        <w:t xml:space="preserve"> en la gestión escolar y pedagógica, particularmente en contextos rurales. A partir de ellas, se </w:t>
      </w:r>
      <w:r w:rsidR="00605CDA">
        <w:rPr>
          <w:color w:val="000000" w:themeColor="text1"/>
        </w:rPr>
        <w:t>facilita</w:t>
      </w:r>
      <w:r w:rsidR="00701639" w:rsidRPr="00701639">
        <w:rPr>
          <w:color w:val="000000" w:themeColor="text1"/>
        </w:rPr>
        <w:t xml:space="preserve"> tanto el diagnóstico de niveles de conocimiento, formas de uso y roles institucionales, como </w:t>
      </w:r>
      <w:r>
        <w:rPr>
          <w:color w:val="000000" w:themeColor="text1"/>
        </w:rPr>
        <w:t xml:space="preserve">también </w:t>
      </w:r>
      <w:r w:rsidR="00701639" w:rsidRPr="00701639">
        <w:rPr>
          <w:color w:val="000000" w:themeColor="text1"/>
        </w:rPr>
        <w:t>el análisis crítico de brechas en acceso, formación y apropiación tec</w:t>
      </w:r>
      <w:r w:rsidR="00605CDA">
        <w:rPr>
          <w:color w:val="000000" w:themeColor="text1"/>
        </w:rPr>
        <w:t>nológica.</w:t>
      </w:r>
    </w:p>
    <w:p w14:paraId="28631DA7" w14:textId="77777777" w:rsidR="00A421F8" w:rsidRPr="002405DF" w:rsidRDefault="00605CDA" w:rsidP="00701639">
      <w:pPr>
        <w:spacing w:before="240" w:line="480" w:lineRule="auto"/>
        <w:ind w:firstLine="708"/>
        <w:jc w:val="both"/>
        <w:rPr>
          <w:color w:val="000000" w:themeColor="text1"/>
        </w:rPr>
      </w:pPr>
      <w:r>
        <w:rPr>
          <w:color w:val="000000" w:themeColor="text1"/>
        </w:rPr>
        <w:t xml:space="preserve">De hecho, con base en las </w:t>
      </w:r>
      <w:r w:rsidRPr="00605CDA">
        <w:rPr>
          <w:color w:val="000000" w:themeColor="text1"/>
        </w:rPr>
        <w:t xml:space="preserve">preguntas generadoras </w:t>
      </w:r>
      <w:r>
        <w:rPr>
          <w:color w:val="000000" w:themeColor="text1"/>
        </w:rPr>
        <w:t xml:space="preserve">anteriores </w:t>
      </w:r>
      <w:r w:rsidRPr="00605CDA">
        <w:rPr>
          <w:color w:val="000000" w:themeColor="text1"/>
        </w:rPr>
        <w:t>de la investigación</w:t>
      </w:r>
      <w:r>
        <w:rPr>
          <w:color w:val="000000" w:themeColor="text1"/>
        </w:rPr>
        <w:t>, se posibilita</w:t>
      </w:r>
      <w:r w:rsidR="00701639" w:rsidRPr="00701639">
        <w:rPr>
          <w:color w:val="000000" w:themeColor="text1"/>
        </w:rPr>
        <w:t xml:space="preserve"> la exploración sistemática de las relaciones entr</w:t>
      </w:r>
      <w:r w:rsidR="00091248">
        <w:rPr>
          <w:color w:val="000000" w:themeColor="text1"/>
        </w:rPr>
        <w:t xml:space="preserve">e: incorporación de la IA, eficiencia administrativa, </w:t>
      </w:r>
      <w:r w:rsidR="00701639" w:rsidRPr="00701639">
        <w:rPr>
          <w:color w:val="000000" w:themeColor="text1"/>
        </w:rPr>
        <w:t>optim</w:t>
      </w:r>
      <w:r w:rsidR="00091248">
        <w:rPr>
          <w:color w:val="000000" w:themeColor="text1"/>
        </w:rPr>
        <w:t xml:space="preserve">ización del tiempo docente y </w:t>
      </w:r>
      <w:r w:rsidR="00701639" w:rsidRPr="00701639">
        <w:rPr>
          <w:color w:val="000000" w:themeColor="text1"/>
        </w:rPr>
        <w:t xml:space="preserve">mejora de los procesos educativos desde una perspectiva de equidad e inclusión. </w:t>
      </w:r>
      <w:r w:rsidR="00091248">
        <w:rPr>
          <w:color w:val="000000" w:themeColor="text1"/>
        </w:rPr>
        <w:t>Por lo tanto</w:t>
      </w:r>
      <w:r w:rsidR="00701639" w:rsidRPr="00701639">
        <w:rPr>
          <w:color w:val="000000" w:themeColor="text1"/>
        </w:rPr>
        <w:t xml:space="preserve">, su abordaje trasciende una visión </w:t>
      </w:r>
      <w:r w:rsidR="00091248">
        <w:rPr>
          <w:color w:val="000000" w:themeColor="text1"/>
        </w:rPr>
        <w:t xml:space="preserve">únicamente </w:t>
      </w:r>
      <w:r w:rsidR="00701639" w:rsidRPr="00701639">
        <w:rPr>
          <w:color w:val="000000" w:themeColor="text1"/>
        </w:rPr>
        <w:t xml:space="preserve">instrumental, al favorecer la generación de conocimiento relevante y de insumos estratégicos para la toma de </w:t>
      </w:r>
      <w:r w:rsidR="00091248">
        <w:rPr>
          <w:color w:val="000000" w:themeColor="text1"/>
        </w:rPr>
        <w:t xml:space="preserve">mejores </w:t>
      </w:r>
      <w:r w:rsidR="00701639" w:rsidRPr="00701639">
        <w:rPr>
          <w:color w:val="000000" w:themeColor="text1"/>
        </w:rPr>
        <w:t>decisiones, el diseño de políticas educativas contextualizadas y la implementación de prácticas institucionales éticas, eficientes, sostenibles e inclusivas.</w:t>
      </w:r>
    </w:p>
    <w:p w14:paraId="7D7559EB" w14:textId="77777777" w:rsidR="00A421F8" w:rsidRPr="002405DF" w:rsidRDefault="00A421F8" w:rsidP="00BE16A7">
      <w:pPr>
        <w:spacing w:before="240" w:line="480" w:lineRule="auto"/>
        <w:jc w:val="center"/>
        <w:rPr>
          <w:b/>
          <w:color w:val="000000" w:themeColor="text1"/>
        </w:rPr>
      </w:pPr>
      <w:r w:rsidRPr="002405DF">
        <w:rPr>
          <w:b/>
          <w:color w:val="000000" w:themeColor="text1"/>
        </w:rPr>
        <w:t>Justificación de la problemática de estudio</w:t>
      </w:r>
    </w:p>
    <w:p w14:paraId="1A078CCD" w14:textId="77777777" w:rsidR="00A421F8" w:rsidRPr="002405DF" w:rsidRDefault="00F466F7" w:rsidP="00A421F8">
      <w:pPr>
        <w:spacing w:line="480" w:lineRule="auto"/>
        <w:ind w:firstLine="708"/>
        <w:jc w:val="both"/>
        <w:rPr>
          <w:color w:val="000000" w:themeColor="text1"/>
        </w:rPr>
      </w:pPr>
      <w:r w:rsidRPr="002405DF">
        <w:rPr>
          <w:color w:val="000000" w:themeColor="text1"/>
        </w:rPr>
        <w:t>Justamente</w:t>
      </w:r>
      <w:r w:rsidR="00A421F8" w:rsidRPr="002405DF">
        <w:rPr>
          <w:color w:val="000000" w:themeColor="text1"/>
        </w:rPr>
        <w:t>, el tema de esta investigación se selecciona porque confronta una intersección analítica-crítica entre tecnología, gestión escolar y práctica pedagógica en un contexto muy concreto: la realidad rural del Centro Educativo San Marcos, perteneciendo este al Circuito Escolar 08 y bajo la supervisión de la Dirección Regional de Enseñanza Pérez Zeledón. Así, esta conjunción exige investigación; pues la adopción de herramientas automatizadas y poderosas (como la IA) no es neutra, sino que transforma flujos de trabajo, redistribuye responsabilidades y puede amplificar cuantiosamente la eficiencia administrativa y la labor docente.</w:t>
      </w:r>
    </w:p>
    <w:p w14:paraId="2EB154D6" w14:textId="77777777" w:rsidR="00A421F8" w:rsidRPr="002405DF" w:rsidRDefault="00A421F8" w:rsidP="002B0ABF">
      <w:pPr>
        <w:spacing w:before="240" w:line="480" w:lineRule="auto"/>
        <w:ind w:firstLine="708"/>
        <w:jc w:val="both"/>
        <w:rPr>
          <w:color w:val="000000" w:themeColor="text1"/>
        </w:rPr>
      </w:pPr>
      <w:r w:rsidRPr="002405DF">
        <w:rPr>
          <w:color w:val="000000" w:themeColor="text1"/>
        </w:rPr>
        <w:t xml:space="preserve">Así pues, el potencial aporte original de la presente investigación se sustenta sobre varios ejes vertebrales pertinentes y actuales. Justamente, no se trata de repetir estudios que solo analizan </w:t>
      </w:r>
      <w:r w:rsidRPr="002405DF">
        <w:rPr>
          <w:color w:val="000000" w:themeColor="text1"/>
        </w:rPr>
        <w:lastRenderedPageBreak/>
        <w:t>la IA en el aula, sino más bien de focalizar la gestión administrativa como objeto céntrico y su efecto directo o indirecto —pero estructural— sobre la tarea docente; la anterior, es un área investigativa menos explorada y de alto impacto operativo, por lo que es perentorio, relevante y útil llevar a cabo este estudio.</w:t>
      </w:r>
    </w:p>
    <w:p w14:paraId="641070B4" w14:textId="77777777" w:rsidR="00F466F7" w:rsidRDefault="005F4A5E" w:rsidP="00A90230">
      <w:pPr>
        <w:spacing w:before="240" w:line="480" w:lineRule="auto"/>
        <w:ind w:firstLine="708"/>
        <w:jc w:val="both"/>
        <w:rPr>
          <w:color w:val="000000" w:themeColor="text1"/>
        </w:rPr>
      </w:pPr>
      <w:r>
        <w:rPr>
          <w:color w:val="000000" w:themeColor="text1"/>
        </w:rPr>
        <w:t>Precisamente</w:t>
      </w:r>
      <w:r w:rsidRPr="005F4A5E">
        <w:rPr>
          <w:color w:val="000000" w:themeColor="text1"/>
        </w:rPr>
        <w:t xml:space="preserve">, la investigación adopta un enfoque situado </w:t>
      </w:r>
      <w:r>
        <w:rPr>
          <w:color w:val="000000" w:themeColor="text1"/>
        </w:rPr>
        <w:t>en una escuela rural específica;</w:t>
      </w:r>
      <w:r w:rsidRPr="005F4A5E">
        <w:rPr>
          <w:color w:val="000000" w:themeColor="text1"/>
        </w:rPr>
        <w:t xml:space="preserve"> lo que permite identificar brechas reales —tecnológicas, formativas, organizacionales y culturales— y, a partir de ello, formular soluciones pertinentes en articulación con los actores educativos locales, garantizando así la relevancia e inclusión de los hallazgos para la toma de </w:t>
      </w:r>
      <w:r>
        <w:rPr>
          <w:color w:val="000000" w:themeColor="text1"/>
        </w:rPr>
        <w:t xml:space="preserve">mejores </w:t>
      </w:r>
      <w:r w:rsidRPr="005F4A5E">
        <w:rPr>
          <w:color w:val="000000" w:themeColor="text1"/>
        </w:rPr>
        <w:t xml:space="preserve">decisiones en el contexto costarricense. Asimismo, la generación de recomendaciones concretas sobre el uso de la </w:t>
      </w:r>
      <w:r>
        <w:rPr>
          <w:color w:val="000000" w:themeColor="text1"/>
        </w:rPr>
        <w:t>IA</w:t>
      </w:r>
      <w:r w:rsidRPr="005F4A5E">
        <w:rPr>
          <w:color w:val="000000" w:themeColor="text1"/>
        </w:rPr>
        <w:t xml:space="preserve"> en la gestión administrativa puede incidir positivamente en los lineamientos institucionales a nivel de circuito y dirección regional, suscitando políticas más sensibles al contexto rural y robusteciendo la profesiona</w:t>
      </w:r>
      <w:r w:rsidR="00F466F7">
        <w:rPr>
          <w:color w:val="000000" w:themeColor="text1"/>
        </w:rPr>
        <w:t>lidad administrativa y docente.</w:t>
      </w:r>
    </w:p>
    <w:p w14:paraId="65C096DC" w14:textId="77777777" w:rsidR="00A421F8" w:rsidRPr="002405DF" w:rsidRDefault="005F4A5E" w:rsidP="00A90230">
      <w:pPr>
        <w:spacing w:before="240" w:line="480" w:lineRule="auto"/>
        <w:ind w:firstLine="708"/>
        <w:jc w:val="both"/>
        <w:rPr>
          <w:color w:val="000000" w:themeColor="text1"/>
        </w:rPr>
      </w:pPr>
      <w:r w:rsidRPr="005F4A5E">
        <w:rPr>
          <w:color w:val="000000" w:themeColor="text1"/>
        </w:rPr>
        <w:t>En este sentido, el estudio adquiere un valor científico y social significativo, al contribuir a cerrar vacíos investigativos, ofrecer insumos prácticos para la mejora de las prácticas educativas y aportar a la construcción de marcos éticos, técnicos e inclusivos para la integración responsable de tecnologías emergent</w:t>
      </w:r>
      <w:r>
        <w:rPr>
          <w:color w:val="000000" w:themeColor="text1"/>
        </w:rPr>
        <w:t xml:space="preserve">es en la administración </w:t>
      </w:r>
      <w:r w:rsidR="00A421F8" w:rsidRPr="002405DF">
        <w:rPr>
          <w:color w:val="000000" w:themeColor="text1"/>
        </w:rPr>
        <w:t>escolar.</w:t>
      </w:r>
      <w:r w:rsidR="00F466F7">
        <w:rPr>
          <w:color w:val="000000" w:themeColor="text1"/>
        </w:rPr>
        <w:t xml:space="preserve"> </w:t>
      </w:r>
      <w:r w:rsidR="00A421F8" w:rsidRPr="002405DF">
        <w:rPr>
          <w:color w:val="000000" w:themeColor="text1"/>
        </w:rPr>
        <w:t xml:space="preserve">Por lo tanto, la presente investigación sobre el uso de la IA en la gestión administrativa y su incidencia en la labor docente es necesaria, pertinente, útil y </w:t>
      </w:r>
      <w:r w:rsidR="00F466F7">
        <w:rPr>
          <w:color w:val="000000" w:themeColor="text1"/>
        </w:rPr>
        <w:t>sólidamente</w:t>
      </w:r>
      <w:r w:rsidR="00A421F8" w:rsidRPr="002405DF">
        <w:rPr>
          <w:color w:val="000000" w:themeColor="text1"/>
        </w:rPr>
        <w:t xml:space="preserve"> justificada; ya que en la actualidad se requiere investigar el uso de t</w:t>
      </w:r>
      <w:r w:rsidR="00F466F7">
        <w:rPr>
          <w:color w:val="000000" w:themeColor="text1"/>
        </w:rPr>
        <w:t>ales tecnologías tan omnipresentes.</w:t>
      </w:r>
    </w:p>
    <w:p w14:paraId="28685E39" w14:textId="77777777" w:rsidR="00A421F8" w:rsidRPr="002405DF" w:rsidRDefault="00A421F8" w:rsidP="00A90230">
      <w:pPr>
        <w:spacing w:before="240" w:line="480" w:lineRule="auto"/>
        <w:ind w:firstLine="708"/>
        <w:jc w:val="both"/>
        <w:rPr>
          <w:color w:val="000000" w:themeColor="text1"/>
        </w:rPr>
      </w:pPr>
      <w:r w:rsidRPr="002405DF">
        <w:rPr>
          <w:color w:val="000000" w:themeColor="text1"/>
        </w:rPr>
        <w:t xml:space="preserve">Cabe señalar que, para la selección del tema de este estudio, se consultó la </w:t>
      </w:r>
      <w:r w:rsidRPr="002405DF">
        <w:rPr>
          <w:i/>
          <w:color w:val="000000" w:themeColor="text1"/>
        </w:rPr>
        <w:t>Guía Metodológica</w:t>
      </w:r>
      <w:r w:rsidRPr="002405DF">
        <w:rPr>
          <w:color w:val="000000" w:themeColor="text1"/>
        </w:rPr>
        <w:t xml:space="preserve"> de la Universidad Internacional San Isidro Labrador (UISIL) (2022); en donde </w:t>
      </w:r>
      <w:r w:rsidRPr="002405DF">
        <w:rPr>
          <w:color w:val="000000" w:themeColor="text1"/>
        </w:rPr>
        <w:lastRenderedPageBreak/>
        <w:t>aparecen especificadas las líneas de investigación oficiales que se aceptan para los proyectos finales de graduación; la idea es evitar al máximo elegir temas ya muy trabajados en el pasado. Con lo anterior en mente, el tema por investigar seleccionado para este estudio se relaciona directamente con las siguientes líneas de investigación: Nuevos Escenarios de la Gestión Educativa, Innovación Educativa: Derribando Barreras, Desarrollo de Habilidades para la Vida y Calidad Educativa como Factor de Transformación. Por tanto, el tema seleccionado es actual, original y está en total concordancia con las líneas de investigación de la UISIL.</w:t>
      </w:r>
    </w:p>
    <w:p w14:paraId="46F3848D" w14:textId="77777777" w:rsidR="001501BB" w:rsidRPr="002405DF" w:rsidRDefault="001501BB" w:rsidP="002A628C">
      <w:pPr>
        <w:spacing w:before="240" w:line="480" w:lineRule="auto"/>
        <w:jc w:val="center"/>
        <w:rPr>
          <w:b/>
          <w:color w:val="000000" w:themeColor="text1"/>
        </w:rPr>
      </w:pPr>
      <w:r w:rsidRPr="002405DF">
        <w:rPr>
          <w:b/>
          <w:color w:val="000000" w:themeColor="text1"/>
        </w:rPr>
        <w:t>Planteamiento de la pregunta resumen de la investigación</w:t>
      </w:r>
    </w:p>
    <w:p w14:paraId="0730F8E2" w14:textId="77777777" w:rsidR="001501BB" w:rsidRPr="002405DF" w:rsidRDefault="00F466F7" w:rsidP="001501BB">
      <w:pPr>
        <w:spacing w:line="480" w:lineRule="auto"/>
        <w:ind w:firstLine="708"/>
        <w:jc w:val="both"/>
        <w:rPr>
          <w:color w:val="000000" w:themeColor="text1"/>
        </w:rPr>
      </w:pPr>
      <w:r w:rsidRPr="002405DF">
        <w:rPr>
          <w:color w:val="000000" w:themeColor="text1"/>
        </w:rPr>
        <w:t>C</w:t>
      </w:r>
      <w:r>
        <w:rPr>
          <w:color w:val="000000" w:themeColor="text1"/>
        </w:rPr>
        <w:t>iertamente</w:t>
      </w:r>
      <w:r w:rsidR="001501BB" w:rsidRPr="002405DF">
        <w:rPr>
          <w:color w:val="000000" w:themeColor="text1"/>
        </w:rPr>
        <w:t xml:space="preserve">, a partir de las preguntas generadoras y una búsqueda propicia de sus respuestas, así como de la justificación </w:t>
      </w:r>
      <w:r>
        <w:rPr>
          <w:color w:val="000000" w:themeColor="text1"/>
        </w:rPr>
        <w:t xml:space="preserve">anterior </w:t>
      </w:r>
      <w:r w:rsidR="001501BB" w:rsidRPr="002405DF">
        <w:rPr>
          <w:color w:val="000000" w:themeColor="text1"/>
        </w:rPr>
        <w:t>del tema es que surge la necesidad perentoria de realizar una investigación relacionada con el uso de la IA en la gestión administrativa y su incidencia en la labor docente.</w:t>
      </w:r>
      <w:r w:rsidR="001501BB" w:rsidRPr="002405DF">
        <w:t xml:space="preserve"> Así, en esta sección, se esboza el “planteamiento de la pregunta resumen de la investigación” (UISIL, 2026, p. 2) y, asimismo, denominado el problema de investigación: “el cual debe redactarse en forma de pregunta” (UISIL, 2026, p. 4). </w:t>
      </w:r>
      <w:r w:rsidR="001501BB" w:rsidRPr="002405DF">
        <w:rPr>
          <w:color w:val="000000" w:themeColor="text1"/>
        </w:rPr>
        <w:t>Por lo tanto, la formulación de la pregunta resumen de la investigación no solamente delimita con precisión el problema de estudio, sino que también articula de forma coherente los elementos teóricos, contextuales y empíricos que sustentan la indagación.</w:t>
      </w:r>
    </w:p>
    <w:p w14:paraId="7CC8998A" w14:textId="77777777" w:rsidR="001501BB" w:rsidRPr="002405DF" w:rsidRDefault="00C9443D" w:rsidP="00C9443D">
      <w:pPr>
        <w:spacing w:before="240" w:line="480" w:lineRule="auto"/>
        <w:ind w:firstLine="708"/>
        <w:jc w:val="both"/>
        <w:rPr>
          <w:color w:val="000000" w:themeColor="text1"/>
        </w:rPr>
      </w:pPr>
      <w:r w:rsidRPr="002405DF">
        <w:t>Al mismo tiempo</w:t>
      </w:r>
      <w:r w:rsidR="00AE5282" w:rsidRPr="002405DF">
        <w:t>, dicha pregunta de investigación es: “</w:t>
      </w:r>
      <w:r w:rsidR="00AE5282" w:rsidRPr="002405DF">
        <w:rPr>
          <w:color w:val="000000" w:themeColor="text1"/>
        </w:rPr>
        <w:t xml:space="preserve">la verbalización de la posible causa de la realidad observada, en forma de pregunta causal” (Gutiérrez Rodríguez y Pineda Méndez, 2022, p. 41). </w:t>
      </w:r>
      <w:r w:rsidR="001501BB" w:rsidRPr="002405DF">
        <w:rPr>
          <w:color w:val="000000" w:themeColor="text1"/>
        </w:rPr>
        <w:t xml:space="preserve">De hecho, al focalizarse en una realidad escolar rural y concreta, la presente investigación busca superar generalizaciones tecnocráticas y generar evidencia contextualizada, </w:t>
      </w:r>
      <w:r w:rsidR="001501BB" w:rsidRPr="002405DF">
        <w:rPr>
          <w:color w:val="000000" w:themeColor="text1"/>
        </w:rPr>
        <w:lastRenderedPageBreak/>
        <w:t>inclusiva y sólida; la cual pueda informar fidedignamente decisiones de política regional y, además, inspirar prácticas institucionales equitativas, inclusivas</w:t>
      </w:r>
      <w:r w:rsidR="007E0D9D">
        <w:rPr>
          <w:color w:val="000000" w:themeColor="text1"/>
        </w:rPr>
        <w:t>,</w:t>
      </w:r>
      <w:r w:rsidR="001501BB" w:rsidRPr="002405DF">
        <w:rPr>
          <w:color w:val="000000" w:themeColor="text1"/>
        </w:rPr>
        <w:t xml:space="preserve"> eficaces e integrales. Por tanto, el planteamiento del problema medular a investigar se resume o condensa en la siguiente pregunta central:</w:t>
      </w:r>
    </w:p>
    <w:p w14:paraId="36B7401D" w14:textId="77777777" w:rsidR="001501BB" w:rsidRPr="002405DF" w:rsidRDefault="001501BB" w:rsidP="00094B7E">
      <w:pPr>
        <w:pStyle w:val="Prrafodelista"/>
        <w:numPr>
          <w:ilvl w:val="0"/>
          <w:numId w:val="15"/>
        </w:numPr>
        <w:spacing w:line="480" w:lineRule="auto"/>
        <w:jc w:val="both"/>
        <w:rPr>
          <w:color w:val="000000" w:themeColor="text1"/>
        </w:rPr>
      </w:pPr>
      <w:r w:rsidRPr="002405DF">
        <w:rPr>
          <w:color w:val="000000" w:themeColor="text1"/>
        </w:rPr>
        <w:t>¿Cuál es el uso de la IA en la gestión administrativa y su incidencia en la labor docente del Centro Educativo San Marcos?</w:t>
      </w:r>
    </w:p>
    <w:p w14:paraId="2F23717A" w14:textId="77777777" w:rsidR="001501BB" w:rsidRPr="002405DF" w:rsidRDefault="00F466F7" w:rsidP="00C9443D">
      <w:pPr>
        <w:spacing w:before="240" w:after="240" w:line="480" w:lineRule="auto"/>
        <w:ind w:firstLine="708"/>
        <w:jc w:val="both"/>
        <w:rPr>
          <w:color w:val="000000" w:themeColor="text1"/>
        </w:rPr>
      </w:pPr>
      <w:r>
        <w:rPr>
          <w:color w:val="000000" w:themeColor="text1"/>
        </w:rPr>
        <w:t>Efectiva</w:t>
      </w:r>
      <w:r w:rsidRPr="002405DF">
        <w:rPr>
          <w:color w:val="000000" w:themeColor="text1"/>
        </w:rPr>
        <w:t>mente</w:t>
      </w:r>
      <w:r w:rsidR="001501BB" w:rsidRPr="002405DF">
        <w:rPr>
          <w:color w:val="000000" w:themeColor="text1"/>
        </w:rPr>
        <w:t xml:space="preserve">, </w:t>
      </w:r>
      <w:r w:rsidRPr="00F466F7">
        <w:rPr>
          <w:color w:val="000000" w:themeColor="text1"/>
        </w:rPr>
        <w:t xml:space="preserve">al plantearse como una cuestión causal, la pregunta de investigación permite analizar de manera crítica las relaciones entre el uso de la </w:t>
      </w:r>
      <w:r>
        <w:rPr>
          <w:color w:val="000000" w:themeColor="text1"/>
        </w:rPr>
        <w:t>IA</w:t>
      </w:r>
      <w:r w:rsidRPr="00F466F7">
        <w:rPr>
          <w:color w:val="000000" w:themeColor="text1"/>
        </w:rPr>
        <w:t xml:space="preserve"> en la gestión administrativa y su incidencia en la labor docente, favoreciendo </w:t>
      </w:r>
      <w:r>
        <w:rPr>
          <w:color w:val="000000" w:themeColor="text1"/>
        </w:rPr>
        <w:t xml:space="preserve">así </w:t>
      </w:r>
      <w:r w:rsidRPr="00F466F7">
        <w:rPr>
          <w:color w:val="000000" w:themeColor="text1"/>
        </w:rPr>
        <w:t xml:space="preserve">una comprensión profunda de los factores involucrados. Además, </w:t>
      </w:r>
      <w:r>
        <w:rPr>
          <w:color w:val="000000" w:themeColor="text1"/>
        </w:rPr>
        <w:t xml:space="preserve">esta </w:t>
      </w:r>
      <w:r w:rsidRPr="00F466F7">
        <w:rPr>
          <w:color w:val="000000" w:themeColor="text1"/>
        </w:rPr>
        <w:t>orienta la formulación de objetivos, el diseño metodológico y la selección de técnicas e instrumentos, asegurando la pertinencia y viabilidad del estudio. En consecuencia, se consolida como el eje articulador del proceso investigativo, al posibilitar la generación de conocimiento relevante, contextualizado y aplicable a la</w:t>
      </w:r>
      <w:r w:rsidR="00243D72">
        <w:rPr>
          <w:color w:val="000000" w:themeColor="text1"/>
        </w:rPr>
        <w:t xml:space="preserve"> mejora de la gestión </w:t>
      </w:r>
      <w:r w:rsidR="00600DBE">
        <w:rPr>
          <w:color w:val="000000" w:themeColor="text1"/>
        </w:rPr>
        <w:t>administrativa</w:t>
      </w:r>
      <w:r w:rsidR="00243D72">
        <w:rPr>
          <w:color w:val="000000" w:themeColor="text1"/>
        </w:rPr>
        <w:t xml:space="preserve"> y </w:t>
      </w:r>
      <w:r w:rsidR="00FD7F05">
        <w:rPr>
          <w:color w:val="000000" w:themeColor="text1"/>
        </w:rPr>
        <w:t>el trabajo pedagógico</w:t>
      </w:r>
      <w:r w:rsidR="00243D72">
        <w:rPr>
          <w:color w:val="000000" w:themeColor="text1"/>
        </w:rPr>
        <w:t>.</w:t>
      </w:r>
    </w:p>
    <w:p w14:paraId="7DC52018" w14:textId="77777777" w:rsidR="001501BB" w:rsidRPr="002405DF" w:rsidRDefault="001501BB" w:rsidP="002A628C">
      <w:pPr>
        <w:spacing w:before="240" w:line="480" w:lineRule="auto"/>
        <w:jc w:val="center"/>
        <w:rPr>
          <w:b/>
          <w:color w:val="000000" w:themeColor="text1"/>
        </w:rPr>
      </w:pPr>
      <w:r w:rsidRPr="002405DF">
        <w:rPr>
          <w:b/>
          <w:color w:val="000000" w:themeColor="text1"/>
        </w:rPr>
        <w:t>Definición de objetivos</w:t>
      </w:r>
    </w:p>
    <w:p w14:paraId="0E6D4390" w14:textId="77777777" w:rsidR="001501BB" w:rsidRPr="002405DF" w:rsidRDefault="001501BB" w:rsidP="00AE5282">
      <w:pPr>
        <w:spacing w:line="480" w:lineRule="auto"/>
        <w:rPr>
          <w:b/>
          <w:color w:val="000000" w:themeColor="text1"/>
        </w:rPr>
      </w:pPr>
      <w:r w:rsidRPr="002405DF">
        <w:rPr>
          <w:b/>
          <w:color w:val="000000" w:themeColor="text1"/>
        </w:rPr>
        <w:t>Objetivo general</w:t>
      </w:r>
    </w:p>
    <w:p w14:paraId="10C5B51F" w14:textId="77777777" w:rsidR="001501BB" w:rsidRPr="002405DF" w:rsidRDefault="001501BB" w:rsidP="001501BB">
      <w:pPr>
        <w:spacing w:line="480" w:lineRule="auto"/>
        <w:ind w:firstLine="708"/>
        <w:jc w:val="both"/>
        <w:rPr>
          <w:color w:val="000000" w:themeColor="text1"/>
        </w:rPr>
      </w:pPr>
      <w:r w:rsidRPr="002405DF">
        <w:rPr>
          <w:color w:val="000000" w:themeColor="text1"/>
        </w:rPr>
        <w:t xml:space="preserve">Ahora bien, en lo referente al objetivo general; este “es el enunciado claro y preciso de las metas que se persiguen en una investigación, es decir son generalizaciones amplias en las que se buscarán respuestas claras, concretas y confiables” (Gutiérrez Rodríguez y Pineda Méndez, 2022, p. 18). Precisamente, dicho objetivo es la declaración puntualizada de la meta final que se pretende lograr; define el propósito central, orienta todo el proceso investigativo y debe ser alcanzable y </w:t>
      </w:r>
      <w:r w:rsidRPr="002405DF">
        <w:rPr>
          <w:color w:val="000000" w:themeColor="text1"/>
        </w:rPr>
        <w:lastRenderedPageBreak/>
        <w:t>coherente con el problema de estudio. Con lo anterior en mente, he aquí el objetivo general enunciado de forma clara, precisa y puntualizada:</w:t>
      </w:r>
    </w:p>
    <w:p w14:paraId="0BC21685" w14:textId="77777777" w:rsidR="001501BB" w:rsidRPr="002405DF" w:rsidRDefault="001501BB" w:rsidP="003B2213">
      <w:pPr>
        <w:pStyle w:val="Prrafodelista"/>
        <w:numPr>
          <w:ilvl w:val="0"/>
          <w:numId w:val="16"/>
        </w:numPr>
        <w:spacing w:before="240" w:line="480" w:lineRule="auto"/>
        <w:jc w:val="both"/>
        <w:rPr>
          <w:color w:val="000000" w:themeColor="text1"/>
        </w:rPr>
      </w:pPr>
      <w:r w:rsidRPr="002405DF">
        <w:rPr>
          <w:color w:val="000000" w:themeColor="text1"/>
        </w:rPr>
        <w:t>Analizar el uso de la IA en la gestión administrativa y su incidencia en la labor docente del Centro Educativo San Marcos.</w:t>
      </w:r>
    </w:p>
    <w:p w14:paraId="2FE69EE5" w14:textId="77777777" w:rsidR="001501BB" w:rsidRPr="002405DF" w:rsidRDefault="001501BB" w:rsidP="00C9443D">
      <w:pPr>
        <w:spacing w:before="240" w:line="480" w:lineRule="auto"/>
        <w:jc w:val="both"/>
        <w:rPr>
          <w:color w:val="000000" w:themeColor="text1"/>
        </w:rPr>
      </w:pPr>
      <w:r w:rsidRPr="002405DF">
        <w:rPr>
          <w:color w:val="000000" w:themeColor="text1"/>
        </w:rPr>
        <w:tab/>
        <w:t>E</w:t>
      </w:r>
      <w:r w:rsidR="00C9443D">
        <w:rPr>
          <w:color w:val="000000" w:themeColor="text1"/>
        </w:rPr>
        <w:t>n efecto</w:t>
      </w:r>
      <w:r w:rsidRPr="002405DF">
        <w:rPr>
          <w:color w:val="000000" w:themeColor="text1"/>
        </w:rPr>
        <w:t xml:space="preserve">, el objetivo general formulado anteriormente no solo delimita con claridad el propósito medular del estudio, sino que además establece un marco </w:t>
      </w:r>
      <w:r w:rsidR="00B63F87">
        <w:rPr>
          <w:color w:val="000000" w:themeColor="text1"/>
        </w:rPr>
        <w:t xml:space="preserve">viable e </w:t>
      </w:r>
      <w:r w:rsidRPr="002405DF">
        <w:rPr>
          <w:color w:val="000000" w:themeColor="text1"/>
        </w:rPr>
        <w:t xml:space="preserve">integrador desde el cual se articulan los distintos componentes del proceso investigativo. Así, al focalizarse en el análisis del uso de la IA en la gestión administrativa y su incidencia en la labor docente, este objetivo permite abordar de </w:t>
      </w:r>
      <w:r w:rsidR="00C9443D" w:rsidRPr="002405DF">
        <w:rPr>
          <w:color w:val="000000" w:themeColor="text1"/>
        </w:rPr>
        <w:t>modo</w:t>
      </w:r>
      <w:r w:rsidRPr="002405DF">
        <w:rPr>
          <w:color w:val="000000" w:themeColor="text1"/>
        </w:rPr>
        <w:t xml:space="preserve"> </w:t>
      </w:r>
      <w:r w:rsidR="00B63F87" w:rsidRPr="002405DF">
        <w:rPr>
          <w:color w:val="000000" w:themeColor="text1"/>
        </w:rPr>
        <w:t>integral</w:t>
      </w:r>
      <w:r w:rsidRPr="002405DF">
        <w:rPr>
          <w:color w:val="000000" w:themeColor="text1"/>
        </w:rPr>
        <w:t xml:space="preserve"> las interacciones entre tecnología, organización institucional y práctica pedagógica.</w:t>
      </w:r>
    </w:p>
    <w:p w14:paraId="3D6A81F8" w14:textId="77777777" w:rsidR="001501BB" w:rsidRPr="002405DF" w:rsidRDefault="001501BB" w:rsidP="00B63F87">
      <w:pPr>
        <w:spacing w:before="240" w:line="480" w:lineRule="auto"/>
        <w:jc w:val="both"/>
        <w:rPr>
          <w:b/>
          <w:color w:val="000000" w:themeColor="text1"/>
        </w:rPr>
      </w:pPr>
      <w:r w:rsidRPr="002405DF">
        <w:rPr>
          <w:b/>
          <w:color w:val="000000" w:themeColor="text1"/>
        </w:rPr>
        <w:t>Objetivos específicos</w:t>
      </w:r>
    </w:p>
    <w:p w14:paraId="3A08EB93" w14:textId="77777777" w:rsidR="001501BB" w:rsidRPr="002405DF" w:rsidRDefault="001501BB" w:rsidP="001501BB">
      <w:pPr>
        <w:spacing w:line="480" w:lineRule="auto"/>
        <w:ind w:firstLine="708"/>
        <w:jc w:val="both"/>
        <w:rPr>
          <w:color w:val="000000" w:themeColor="text1"/>
        </w:rPr>
      </w:pPr>
      <w:r w:rsidRPr="002405DF">
        <w:rPr>
          <w:color w:val="000000" w:themeColor="text1"/>
        </w:rPr>
        <w:t>Conjuntamente, para lograr lo indicado en el objetivo general, se han diseñado dos objetivos específicos. Estos orientan la recolección y el análisis de información relevante, contribuyendo así a la generación de evidencias empíricas que sustenten conclusiones sólidas. En consecuencia, su adecuada formulación no solamente garantiza coherencia metodológica, sino que también robustece la capacidad del estudio para ofrecer aportes significativos e integrales en la toma de decisiones administrativas, así como en la mejora de las prácticas educativas institucionales.</w:t>
      </w:r>
    </w:p>
    <w:p w14:paraId="03423023" w14:textId="77777777" w:rsidR="001501BB" w:rsidRPr="002405DF" w:rsidRDefault="001501BB" w:rsidP="00C9443D">
      <w:pPr>
        <w:spacing w:before="240" w:line="480" w:lineRule="auto"/>
        <w:ind w:firstLine="708"/>
        <w:jc w:val="both"/>
        <w:rPr>
          <w:color w:val="000000" w:themeColor="text1"/>
        </w:rPr>
      </w:pPr>
      <w:r w:rsidRPr="002405DF">
        <w:rPr>
          <w:color w:val="000000" w:themeColor="text1"/>
        </w:rPr>
        <w:t xml:space="preserve">De acuerdo con Gutiérrez Rodríguez y Pineda Méndez (2022), los objetivos específicos “se diseñan para lograr lo indicado por el objetivo general, se desprenden de él y en conjunto lo contienen; es decir son los objetivos auxiliares concretos que permiten alcanzar el objetivo </w:t>
      </w:r>
      <w:r w:rsidRPr="002405DF">
        <w:rPr>
          <w:color w:val="000000" w:themeColor="text1"/>
        </w:rPr>
        <w:lastRenderedPageBreak/>
        <w:t>general” (p. 18). Así, con fundamento en ellos se es capaz de lograr exitosamente la finalidad concreta del objetivo general del estudio. Con base en lo anterior, en seguida se expresan claramente ambos objetivos específicos:</w:t>
      </w:r>
    </w:p>
    <w:p w14:paraId="1D3D5801" w14:textId="77777777" w:rsidR="001501BB" w:rsidRPr="002405DF" w:rsidRDefault="001501BB" w:rsidP="003B2213">
      <w:pPr>
        <w:pStyle w:val="Prrafodelista"/>
        <w:numPr>
          <w:ilvl w:val="0"/>
          <w:numId w:val="16"/>
        </w:numPr>
        <w:spacing w:before="240" w:line="480" w:lineRule="auto"/>
        <w:jc w:val="both"/>
        <w:rPr>
          <w:color w:val="000000" w:themeColor="text1"/>
        </w:rPr>
      </w:pPr>
      <w:r w:rsidRPr="002405DF">
        <w:rPr>
          <w:color w:val="000000" w:themeColor="text1"/>
        </w:rPr>
        <w:t>Identificar el uso que le da el personal de la dirección del Centro Educativo San Marcos a la IA como parte de la tarea administrativa.</w:t>
      </w:r>
    </w:p>
    <w:p w14:paraId="5565D510" w14:textId="77777777" w:rsidR="001501BB" w:rsidRPr="002405DF" w:rsidRDefault="001501BB" w:rsidP="001501BB">
      <w:pPr>
        <w:pStyle w:val="Prrafodelista"/>
        <w:numPr>
          <w:ilvl w:val="0"/>
          <w:numId w:val="16"/>
        </w:numPr>
        <w:spacing w:line="480" w:lineRule="auto"/>
        <w:jc w:val="both"/>
        <w:rPr>
          <w:color w:val="000000" w:themeColor="text1"/>
        </w:rPr>
      </w:pPr>
      <w:r w:rsidRPr="002405DF">
        <w:rPr>
          <w:color w:val="000000" w:themeColor="text1"/>
        </w:rPr>
        <w:t>Valorar la incidencia que tiene en la labor docente el uso que se le da a la IA en la gestión administrativa de dicha institución.</w:t>
      </w:r>
    </w:p>
    <w:p w14:paraId="3EABA838" w14:textId="77777777" w:rsidR="001501BB" w:rsidRPr="002405DF" w:rsidRDefault="001501BB" w:rsidP="00C9443D">
      <w:pPr>
        <w:spacing w:before="240" w:line="480" w:lineRule="auto"/>
        <w:jc w:val="both"/>
        <w:rPr>
          <w:b/>
          <w:color w:val="000000" w:themeColor="text1"/>
        </w:rPr>
      </w:pPr>
      <w:r w:rsidRPr="002405DF">
        <w:rPr>
          <w:color w:val="000000" w:themeColor="text1"/>
        </w:rPr>
        <w:tab/>
      </w:r>
      <w:r w:rsidR="00094AEE">
        <w:rPr>
          <w:color w:val="000000" w:themeColor="text1"/>
        </w:rPr>
        <w:t>Por lo tanto</w:t>
      </w:r>
      <w:r w:rsidRPr="002405DF">
        <w:rPr>
          <w:color w:val="000000" w:themeColor="text1"/>
        </w:rPr>
        <w:t>, los objetivos específicos formulados anteriormente no solo desagregan operativamente el propósito general de la investigación, sino que además estructuran de manera lógica y secuencial el abordaje del fenómeno de estudio, permitiendo así transitar desde la identificación de prácticas concretas, hasta la valoración de sus efectos en la labor docente. Efectivamente, esta doble perspectiva favorece una comprensión integral del uso de la IA en la gestión administrativa; al tiempo que posibilita establecer vínculos claros entre las acciones directivas y sus repercusiones en el quehacer pedagógico.</w:t>
      </w:r>
    </w:p>
    <w:p w14:paraId="5A614B47" w14:textId="77777777" w:rsidR="001501BB" w:rsidRPr="002405DF" w:rsidRDefault="001501BB" w:rsidP="002A628C">
      <w:pPr>
        <w:spacing w:before="240" w:line="480" w:lineRule="auto"/>
        <w:jc w:val="center"/>
        <w:rPr>
          <w:b/>
          <w:color w:val="000000" w:themeColor="text1"/>
        </w:rPr>
      </w:pPr>
      <w:r w:rsidRPr="002405DF">
        <w:rPr>
          <w:b/>
          <w:color w:val="000000" w:themeColor="text1"/>
        </w:rPr>
        <w:t>Antecedentes</w:t>
      </w:r>
    </w:p>
    <w:p w14:paraId="6191C1F3" w14:textId="77777777" w:rsidR="001501BB" w:rsidRPr="002405DF" w:rsidRDefault="00C9443D" w:rsidP="001501BB">
      <w:pPr>
        <w:spacing w:line="480" w:lineRule="auto"/>
        <w:ind w:firstLine="708"/>
        <w:jc w:val="both"/>
        <w:rPr>
          <w:color w:val="000000" w:themeColor="text1"/>
        </w:rPr>
      </w:pPr>
      <w:r>
        <w:rPr>
          <w:color w:val="000000" w:themeColor="text1"/>
        </w:rPr>
        <w:t>Específicamente</w:t>
      </w:r>
      <w:r w:rsidR="001501BB" w:rsidRPr="002405DF">
        <w:rPr>
          <w:color w:val="000000" w:themeColor="text1"/>
        </w:rPr>
        <w:t xml:space="preserve">, para concretizar los objetivos de este estudio; se presentan los antecedentes: “que consisten en una reseña de la(s) institución educativa donde realiza su investigación, breve descripción de la zona geográfica donde se ubica” (UISIL, 2026, p.4). Así, esta investigación se desarrolla en el Centro Educativo San Marcos. De acuerdo al Ministerio </w:t>
      </w:r>
      <w:r w:rsidR="0021029B">
        <w:rPr>
          <w:color w:val="000000" w:themeColor="text1"/>
        </w:rPr>
        <w:t>de Educación Pública (MEP) (2025</w:t>
      </w:r>
      <w:r w:rsidR="001501BB" w:rsidRPr="002405DF">
        <w:rPr>
          <w:color w:val="000000" w:themeColor="text1"/>
        </w:rPr>
        <w:t>):</w:t>
      </w:r>
    </w:p>
    <w:p w14:paraId="2FCA7B58" w14:textId="77777777" w:rsidR="001501BB" w:rsidRPr="002405DF" w:rsidRDefault="001501BB" w:rsidP="001501BB">
      <w:pPr>
        <w:spacing w:line="480" w:lineRule="auto"/>
        <w:ind w:left="708"/>
        <w:jc w:val="both"/>
        <w:rPr>
          <w:color w:val="000000" w:themeColor="text1"/>
        </w:rPr>
      </w:pPr>
      <w:r w:rsidRPr="002405DF">
        <w:rPr>
          <w:color w:val="000000" w:themeColor="text1"/>
        </w:rPr>
        <w:t>Dicho centro educativo está ubicado en la población de San Marcos, la cual pertenece al distrito de Pejibaye, el cual forma parte del Cantón de Pérez Zeledón de la provincia de San José. Posee el código presupuestario 0975, es parte del circuito 08 y de la Dirección Regional de Enseñanza Pérez Zeledón. Tiene dependencia pública, es de una zona rural y educa a la población estudiantil de preescolar y I-II ciclos. (B781)</w:t>
      </w:r>
    </w:p>
    <w:p w14:paraId="05EAA04F" w14:textId="77777777" w:rsidR="001501BB" w:rsidRPr="002405DF" w:rsidRDefault="001501BB" w:rsidP="00C9443D">
      <w:pPr>
        <w:spacing w:before="240" w:line="480" w:lineRule="auto"/>
        <w:ind w:firstLine="708"/>
        <w:jc w:val="both"/>
        <w:rPr>
          <w:color w:val="000000" w:themeColor="text1"/>
        </w:rPr>
      </w:pPr>
      <w:r w:rsidRPr="002405DF">
        <w:rPr>
          <w:color w:val="000000" w:themeColor="text1"/>
        </w:rPr>
        <w:t>Asimismo, el Centro Educativo San Marcos se fundó en 1952; por mucho tiempo, fue solamente un centro educativo unidocente, pero hace ya muchos años que cuenta con un director, asistente y varios maestros. Al presente, tiene tres aulas para I y II Ciclos, un aula para preescolar, un comedor, dos servicios sanitarios, un salón multiusos, una pequeña plaza de césped natural, un estacionamiento y una malla para la seguridad de los estudiantes y del personal.</w:t>
      </w:r>
    </w:p>
    <w:p w14:paraId="1514B92A" w14:textId="77777777" w:rsidR="001501BB" w:rsidRPr="002405DF" w:rsidRDefault="001501BB" w:rsidP="00C9443D">
      <w:pPr>
        <w:spacing w:before="240" w:line="480" w:lineRule="auto"/>
        <w:ind w:firstLine="708"/>
        <w:jc w:val="both"/>
        <w:rPr>
          <w:color w:val="000000" w:themeColor="text1"/>
        </w:rPr>
      </w:pPr>
      <w:r w:rsidRPr="002405DF">
        <w:rPr>
          <w:color w:val="000000" w:themeColor="text1"/>
        </w:rPr>
        <w:t>En cuanto a la zona geográfica espec</w:t>
      </w:r>
      <w:r w:rsidR="00C9443D">
        <w:rPr>
          <w:color w:val="000000" w:themeColor="text1"/>
        </w:rPr>
        <w:t>í</w:t>
      </w:r>
      <w:r w:rsidRPr="002405DF">
        <w:rPr>
          <w:color w:val="000000" w:themeColor="text1"/>
        </w:rPr>
        <w:t>fica en donde se ubica el Centro Educativo San Marcos; de acuerdo a la página oficial de la Municipalidad de Pérez Zeledón (2026), la siguiente es su descripción:</w:t>
      </w:r>
    </w:p>
    <w:p w14:paraId="57103827" w14:textId="77777777" w:rsidR="001501BB" w:rsidRPr="002405DF" w:rsidRDefault="001501BB" w:rsidP="001501BB">
      <w:pPr>
        <w:spacing w:line="480" w:lineRule="auto"/>
        <w:ind w:left="708"/>
        <w:jc w:val="both"/>
        <w:rPr>
          <w:color w:val="000000" w:themeColor="text1"/>
        </w:rPr>
      </w:pPr>
      <w:r w:rsidRPr="002405DF">
        <w:rPr>
          <w:color w:val="000000" w:themeColor="text1"/>
        </w:rPr>
        <w:t>Las coordenadas geográficas medias del Cantón de Pérez Zeledón están dadas por 9° 05' 37'' latitud norte y 83° 26' 83' longitud oeste. La extensión del Cantón de Pérez Zeledón es de 1905.51 kilómetros, la cual representa un 38.42 % del territorio de la provincia San José y a su vez un 3.33% del Territorio Nacional. Pérez Zeledón tiene una población de 122.987 habitantes, de los cuales 61.126 son hombres (49%) y 61.861 son mujeres (51%). (párrs. 1-3)</w:t>
      </w:r>
    </w:p>
    <w:p w14:paraId="24471D57" w14:textId="77777777" w:rsidR="001501BB" w:rsidRPr="002405DF" w:rsidRDefault="00094B7E" w:rsidP="00C9443D">
      <w:pPr>
        <w:spacing w:before="240" w:line="480" w:lineRule="auto"/>
        <w:ind w:firstLine="708"/>
        <w:jc w:val="both"/>
        <w:rPr>
          <w:color w:val="000000" w:themeColor="text1"/>
        </w:rPr>
      </w:pPr>
      <w:r w:rsidRPr="002405DF">
        <w:rPr>
          <w:color w:val="000000" w:themeColor="text1"/>
        </w:rPr>
        <w:t>Por lo tanto</w:t>
      </w:r>
      <w:r w:rsidR="001501BB" w:rsidRPr="002405DF">
        <w:rPr>
          <w:color w:val="000000" w:themeColor="text1"/>
        </w:rPr>
        <w:t xml:space="preserve">, </w:t>
      </w:r>
      <w:r w:rsidRPr="00094B7E">
        <w:rPr>
          <w:color w:val="000000" w:themeColor="text1"/>
        </w:rPr>
        <w:t>la región de Pérez Zeledón, específicamente el distrito de Pejibaye donde se ubica el Centro Educativo San Marcos, se caracteriza por ser un entorno rural, campesino y agrario que ofrece condiciones favorables para el desarrollo de la niñez, al encontrarse alejado de la contaminación y el bullicio urbano. No obstante, pese a su carácter rural, la institución cuenta con servicios básicos esenciales —como agua potable, electricidad, acceso vial asfal</w:t>
      </w:r>
      <w:r>
        <w:rPr>
          <w:color w:val="000000" w:themeColor="text1"/>
        </w:rPr>
        <w:t>tado y conectividad a internet—;</w:t>
      </w:r>
      <w:r w:rsidRPr="00094B7E">
        <w:rPr>
          <w:color w:val="000000" w:themeColor="text1"/>
        </w:rPr>
        <w:t xml:space="preserve"> lo que posibilita su adecuado funcionamiento y la incorporación de recursos tecnológicos en el ámbito educativo.</w:t>
      </w:r>
    </w:p>
    <w:p w14:paraId="573D5F08" w14:textId="77777777" w:rsidR="00F32385" w:rsidRPr="002405DF" w:rsidRDefault="00F32385" w:rsidP="002A628C">
      <w:pPr>
        <w:spacing w:before="240" w:line="480" w:lineRule="auto"/>
        <w:jc w:val="center"/>
        <w:rPr>
          <w:b/>
          <w:color w:val="000000" w:themeColor="text1"/>
        </w:rPr>
      </w:pPr>
      <w:r w:rsidRPr="002405DF">
        <w:rPr>
          <w:b/>
          <w:color w:val="000000" w:themeColor="text1"/>
        </w:rPr>
        <w:t>Revisión bibliográfica</w:t>
      </w:r>
    </w:p>
    <w:p w14:paraId="68739A3C" w14:textId="77777777" w:rsidR="00F32385" w:rsidRPr="002405DF" w:rsidRDefault="00F32385" w:rsidP="00F32385">
      <w:pPr>
        <w:spacing w:line="480" w:lineRule="auto"/>
        <w:ind w:firstLine="708"/>
        <w:jc w:val="both"/>
        <w:rPr>
          <w:color w:val="000000" w:themeColor="text1"/>
        </w:rPr>
      </w:pPr>
      <w:r w:rsidRPr="002405DF">
        <w:rPr>
          <w:color w:val="000000" w:themeColor="text1"/>
        </w:rPr>
        <w:t xml:space="preserve">Ahora bien, para continuar con este estudio, es necesario hacer una revisión bibliográfica pertinente y relevante acerca del tema a investigar. Según el </w:t>
      </w:r>
      <w:r w:rsidRPr="002405DF">
        <w:rPr>
          <w:i/>
          <w:color w:val="000000" w:themeColor="text1"/>
        </w:rPr>
        <w:t>Programa de Curso Artículo Especializado:</w:t>
      </w:r>
      <w:r w:rsidRPr="002405DF">
        <w:rPr>
          <w:color w:val="000000" w:themeColor="text1"/>
        </w:rPr>
        <w:t xml:space="preserve"> “la Revisión bibliográfica (“marco teórico” + “estado del arte”), corresponde a lo que comúnmente denominamos marco teórico” (UISIL, 2026, p. 4). También, para Gutiérrez Rodríguez y Pineda Méndez (2022), el marco teórico: “tiene como finalidad brindar unidad, coherencia y consistencia conceptual y lógica, a los postulados y principios de que parte el investigador, se construye a partir del estado del arte y del análisis crítico de la información formal” (p. 18). En tal sentido, este permite conocer las principales fuentes </w:t>
      </w:r>
      <w:r w:rsidR="00716CA4">
        <w:rPr>
          <w:color w:val="000000" w:themeColor="text1"/>
        </w:rPr>
        <w:t>actuales</w:t>
      </w:r>
      <w:r w:rsidRPr="002405DF">
        <w:rPr>
          <w:color w:val="000000" w:themeColor="text1"/>
        </w:rPr>
        <w:t xml:space="preserve"> con las que se trabajará en el estudio y, además, constituye un referencial teórico robusto y útil que sustenta todo el proceso investigativo. Con base en lo anterior, en seguida se presenta coherentemente dicha revisión bibliográfica.</w:t>
      </w:r>
    </w:p>
    <w:p w14:paraId="35F0D1F4" w14:textId="77777777" w:rsidR="00F32385" w:rsidRPr="002405DF" w:rsidRDefault="00F32385" w:rsidP="00C9443D">
      <w:pPr>
        <w:spacing w:before="240" w:line="480" w:lineRule="auto"/>
        <w:ind w:firstLine="708"/>
        <w:jc w:val="both"/>
        <w:rPr>
          <w:color w:val="000000" w:themeColor="text1"/>
        </w:rPr>
      </w:pPr>
      <w:r w:rsidRPr="002405DF">
        <w:rPr>
          <w:color w:val="000000" w:themeColor="text1"/>
        </w:rPr>
        <w:t xml:space="preserve">Actualmente, la literatura </w:t>
      </w:r>
      <w:r w:rsidR="00DD0038">
        <w:rPr>
          <w:color w:val="000000" w:themeColor="text1"/>
        </w:rPr>
        <w:t xml:space="preserve">internacional </w:t>
      </w:r>
      <w:r w:rsidRPr="002405DF">
        <w:rPr>
          <w:color w:val="000000" w:themeColor="text1"/>
        </w:rPr>
        <w:t>revela un crecimiento sostenido en la incorporación de la IA en la gestión escolar; en donde las aplicaciones más frecuentes automatizan procesos repetitivos y, además, aportan análisis basados en datos que reconfiguran decisiones administrativas significativas. Así, investigaciones internacionales, como las de Göçen et al. (2025) y Yılmaz et al. (2025), señalan que estas herramientas no solamente aumentan la eficiencia operativa (por ejemplo, permitiendo la generación automática de informes y optimización de horarios), sino que también introducen nuevos modos de supervisión y gestión escolar que requieren valoración analítica y crítica.</w:t>
      </w:r>
    </w:p>
    <w:p w14:paraId="72B35587" w14:textId="77777777" w:rsidR="00F32385" w:rsidRDefault="009F4B90" w:rsidP="00C9443D">
      <w:pPr>
        <w:spacing w:before="240" w:line="480" w:lineRule="auto"/>
        <w:ind w:firstLine="708"/>
        <w:jc w:val="both"/>
        <w:rPr>
          <w:color w:val="000000" w:themeColor="text1"/>
        </w:rPr>
      </w:pPr>
      <w:r>
        <w:rPr>
          <w:color w:val="000000" w:themeColor="text1"/>
        </w:rPr>
        <w:t xml:space="preserve">De </w:t>
      </w:r>
      <w:r w:rsidR="00C9443D">
        <w:rPr>
          <w:color w:val="000000" w:themeColor="text1"/>
        </w:rPr>
        <w:t>modo</w:t>
      </w:r>
      <w:r>
        <w:rPr>
          <w:color w:val="000000" w:themeColor="text1"/>
        </w:rPr>
        <w:t xml:space="preserve"> semejante</w:t>
      </w:r>
      <w:r w:rsidR="00F32385" w:rsidRPr="002405DF">
        <w:rPr>
          <w:color w:val="000000" w:themeColor="text1"/>
        </w:rPr>
        <w:t xml:space="preserve">, la bibliografía técnica </w:t>
      </w:r>
      <w:r w:rsidR="00DD0038">
        <w:rPr>
          <w:color w:val="000000" w:themeColor="text1"/>
        </w:rPr>
        <w:t xml:space="preserve">internacional </w:t>
      </w:r>
      <w:r w:rsidR="00F32385" w:rsidRPr="002405DF">
        <w:rPr>
          <w:color w:val="000000" w:themeColor="text1"/>
        </w:rPr>
        <w:t xml:space="preserve">enfatiza que la adopción de la IA no es meramente un cambio instrumental, sino más bien una reestructuración de flujos organizativos. Según Hutami (2024), la automatización de tareas rutinarias (programación, control de asistencia, generación de reportes, entre otras) redefine la eficiencia administrativa y plantea nuevos requisitos en materia de interoperabilidad de datos y diseño de procesos. Principalmente, la discusión acerca de la sobrecarga administrativa docente aporta una dimensión crítica al estudio; numerosas investigaciones </w:t>
      </w:r>
      <w:r w:rsidR="009B4CCA">
        <w:rPr>
          <w:color w:val="000000" w:themeColor="text1"/>
        </w:rPr>
        <w:t>(Kong, y Hu, 2025)</w:t>
      </w:r>
      <w:r w:rsidR="009B4CCA" w:rsidRPr="009B4CCA">
        <w:rPr>
          <w:color w:val="000000" w:themeColor="text1"/>
        </w:rPr>
        <w:t xml:space="preserve"> </w:t>
      </w:r>
      <w:r w:rsidR="00F32385" w:rsidRPr="002405DF">
        <w:rPr>
          <w:color w:val="000000" w:themeColor="text1"/>
        </w:rPr>
        <w:t>muestran que, pese a la promesa de reducir cargas, las tecnologías pueden generar efectos contrapuestos si su implementación carece de criterios orga</w:t>
      </w:r>
      <w:r w:rsidR="009B4CCA">
        <w:rPr>
          <w:color w:val="000000" w:themeColor="text1"/>
        </w:rPr>
        <w:t>nizativos, éticos, formativos e inclusivos.</w:t>
      </w:r>
    </w:p>
    <w:p w14:paraId="64E51EB7" w14:textId="77777777" w:rsidR="00DD0038" w:rsidRPr="002405DF" w:rsidRDefault="00DD0038" w:rsidP="00C9443D">
      <w:pPr>
        <w:spacing w:before="240" w:line="480" w:lineRule="auto"/>
        <w:ind w:firstLine="708"/>
        <w:jc w:val="both"/>
        <w:rPr>
          <w:color w:val="000000" w:themeColor="text1"/>
        </w:rPr>
      </w:pPr>
      <w:r>
        <w:rPr>
          <w:color w:val="000000" w:themeColor="text1"/>
        </w:rPr>
        <w:t>Igualmente</w:t>
      </w:r>
      <w:r w:rsidRPr="002405DF">
        <w:rPr>
          <w:color w:val="000000" w:themeColor="text1"/>
        </w:rPr>
        <w:t xml:space="preserve">, tales hallazgos internacionales se complementan con observaciones regionales. Nicolalde y Narváez (2025) documentan </w:t>
      </w:r>
      <w:r>
        <w:rPr>
          <w:color w:val="000000" w:themeColor="text1"/>
        </w:rPr>
        <w:t xml:space="preserve">en Ecuador </w:t>
      </w:r>
      <w:r w:rsidRPr="002405DF">
        <w:rPr>
          <w:color w:val="000000" w:themeColor="text1"/>
        </w:rPr>
        <w:t>que las tecnologías educativas, sin acompañamiento institucional balanceado e idóneo, pueden ampliar las responsabilidades burocráticas del profesorado y erosionar su tiempo pedagógico.</w:t>
      </w:r>
      <w:r>
        <w:rPr>
          <w:color w:val="000000" w:themeColor="text1"/>
        </w:rPr>
        <w:t xml:space="preserve"> Asimismo, el BID (2023)</w:t>
      </w:r>
      <w:r w:rsidRPr="002405DF">
        <w:rPr>
          <w:color w:val="000000" w:themeColor="text1"/>
        </w:rPr>
        <w:t xml:space="preserve"> destaca que ya existen en Latinoamérica tecnologías de </w:t>
      </w:r>
      <w:r w:rsidRPr="002405DF">
        <w:rPr>
          <w:iCs/>
          <w:color w:val="000000" w:themeColor="text1"/>
        </w:rPr>
        <w:t>alertas tempranas</w:t>
      </w:r>
      <w:r w:rsidRPr="002405DF">
        <w:rPr>
          <w:color w:val="000000" w:themeColor="text1"/>
        </w:rPr>
        <w:t xml:space="preserve"> basadas en IA en Argentina y Uruguay. Para retener alumnos en riesgo y personalizar la enseñanza: “se manifiesta en </w:t>
      </w:r>
      <w:r w:rsidRPr="002405DF">
        <w:rPr>
          <w:i/>
          <w:color w:val="000000" w:themeColor="text1"/>
        </w:rPr>
        <w:t>chatbots</w:t>
      </w:r>
      <w:r w:rsidRPr="002405DF">
        <w:rPr>
          <w:color w:val="000000" w:themeColor="text1"/>
        </w:rPr>
        <w:t xml:space="preserve"> de asistencia para los estudiantes las 24 horas del día, automatización de tareas administrativas para docentes y sistemas en línea para aprendizaje” (párr. 3). Así, se resalta el surgimiento de </w:t>
      </w:r>
      <w:r w:rsidRPr="002405DF">
        <w:rPr>
          <w:i/>
          <w:color w:val="000000" w:themeColor="text1"/>
        </w:rPr>
        <w:t>chatbots</w:t>
      </w:r>
      <w:r w:rsidRPr="002405DF">
        <w:rPr>
          <w:color w:val="000000" w:themeColor="text1"/>
        </w:rPr>
        <w:t xml:space="preserve"> educativos permanentes y la automatización de tareas docentes y administrativas rutinarias; elementos que </w:t>
      </w:r>
      <w:r w:rsidRPr="002405DF">
        <w:rPr>
          <w:iCs/>
          <w:color w:val="000000" w:themeColor="text1"/>
        </w:rPr>
        <w:t>están comenzando a facilitar la gestión educativa</w:t>
      </w:r>
      <w:r w:rsidRPr="002405DF">
        <w:rPr>
          <w:color w:val="000000" w:themeColor="text1"/>
        </w:rPr>
        <w:t xml:space="preserve"> y mejorar la eficiencia de los sistemas de aprendizaje.</w:t>
      </w:r>
    </w:p>
    <w:p w14:paraId="44D84A4A" w14:textId="77777777" w:rsidR="00A465BE" w:rsidRDefault="00DD0038" w:rsidP="00C9443D">
      <w:pPr>
        <w:spacing w:before="240" w:line="480" w:lineRule="auto"/>
        <w:ind w:firstLine="708"/>
        <w:jc w:val="both"/>
        <w:rPr>
          <w:color w:val="000000" w:themeColor="text1"/>
        </w:rPr>
      </w:pPr>
      <w:r>
        <w:rPr>
          <w:color w:val="000000" w:themeColor="text1"/>
        </w:rPr>
        <w:t>Asimismo</w:t>
      </w:r>
      <w:r w:rsidRPr="002405DF">
        <w:rPr>
          <w:color w:val="000000" w:themeColor="text1"/>
        </w:rPr>
        <w:t>, en el plano nacional el diagnóstico académico y técnico es un poco más inicial, pero sugerente; hay avances en adopción institucional y propuestas de políticas; sin que ello garantice una implementación equitativa. Solano Segura (2023) documenta que universidades y unidades educativas en Costa Rica han comenzado a integrar la IA en procesos administrativos y académicos; empero, persisten brechas notables en infraestructura, conectividad y</w:t>
      </w:r>
      <w:r w:rsidR="00A465BE">
        <w:rPr>
          <w:color w:val="000000" w:themeColor="text1"/>
        </w:rPr>
        <w:t xml:space="preserve"> capacitación del profesorado. </w:t>
      </w:r>
      <w:r w:rsidRPr="002405DF">
        <w:rPr>
          <w:color w:val="000000" w:themeColor="text1"/>
        </w:rPr>
        <w:t>Así, se buscan herramientas y tácticas que susciten un uso más efectivo</w:t>
      </w:r>
      <w:r w:rsidR="009B4CCA">
        <w:rPr>
          <w:color w:val="000000" w:themeColor="text1"/>
        </w:rPr>
        <w:t xml:space="preserve"> e inclusivo</w:t>
      </w:r>
      <w:r w:rsidRPr="002405DF">
        <w:rPr>
          <w:color w:val="000000" w:themeColor="text1"/>
        </w:rPr>
        <w:t xml:space="preserve"> de la tecnología en la administración de escuelas; con un enfoque ético que incluye la supervisión de la IA, para alinear su uso con los o</w:t>
      </w:r>
      <w:r w:rsidR="00A465BE">
        <w:rPr>
          <w:color w:val="000000" w:themeColor="text1"/>
        </w:rPr>
        <w:t>bjetivos educativos nacionales.</w:t>
      </w:r>
    </w:p>
    <w:p w14:paraId="38A6E3BB" w14:textId="77777777" w:rsidR="007445C0" w:rsidRDefault="00716CA4" w:rsidP="00C9443D">
      <w:pPr>
        <w:spacing w:before="240" w:line="480" w:lineRule="auto"/>
        <w:ind w:firstLine="708"/>
        <w:jc w:val="both"/>
        <w:rPr>
          <w:color w:val="000000" w:themeColor="text1"/>
        </w:rPr>
      </w:pPr>
      <w:r>
        <w:rPr>
          <w:color w:val="000000" w:themeColor="text1"/>
        </w:rPr>
        <w:t>Importante</w:t>
      </w:r>
      <w:r w:rsidR="00A465BE" w:rsidRPr="002405DF">
        <w:rPr>
          <w:color w:val="000000" w:themeColor="text1"/>
        </w:rPr>
        <w:t>mente</w:t>
      </w:r>
      <w:r w:rsidR="00DD0038" w:rsidRPr="002405DF">
        <w:rPr>
          <w:color w:val="000000" w:themeColor="text1"/>
        </w:rPr>
        <w:t xml:space="preserve">, </w:t>
      </w:r>
      <w:r w:rsidR="009417AE">
        <w:rPr>
          <w:color w:val="000000" w:themeColor="text1"/>
        </w:rPr>
        <w:t>la bibliografía actual</w:t>
      </w:r>
      <w:r w:rsidR="00DD0038" w:rsidRPr="002405DF">
        <w:rPr>
          <w:color w:val="000000" w:themeColor="text1"/>
        </w:rPr>
        <w:t xml:space="preserve"> enfatiza que “la incorporación de la tecnología en los centros educativos no debe ser vista como un fin en sí mismo, sino como un medio para mejorar la calidad educativa y promover la equidad” (Salas Gómez, 2024, párr. 5). </w:t>
      </w:r>
      <w:r w:rsidR="006C0CB2" w:rsidRPr="006C0CB2">
        <w:rPr>
          <w:color w:val="000000" w:themeColor="text1"/>
        </w:rPr>
        <w:t xml:space="preserve">En </w:t>
      </w:r>
      <w:r w:rsidR="009417AE">
        <w:rPr>
          <w:color w:val="000000" w:themeColor="text1"/>
        </w:rPr>
        <w:t>dicho</w:t>
      </w:r>
      <w:r w:rsidR="006C0CB2" w:rsidRPr="006C0CB2">
        <w:rPr>
          <w:color w:val="000000" w:themeColor="text1"/>
        </w:rPr>
        <w:t xml:space="preserve"> sentido, la </w:t>
      </w:r>
      <w:r w:rsidR="006C0CB2">
        <w:rPr>
          <w:color w:val="000000" w:themeColor="text1"/>
        </w:rPr>
        <w:t>IA</w:t>
      </w:r>
      <w:r w:rsidR="006C0CB2" w:rsidRPr="006C0CB2">
        <w:rPr>
          <w:color w:val="000000" w:themeColor="text1"/>
        </w:rPr>
        <w:t>, incluso incorporada en la supervisión docente, se configura como un elemento transversal en la gestión innovadora de los centros educativos en Costa Rica</w:t>
      </w:r>
      <w:r w:rsidR="007445C0">
        <w:rPr>
          <w:color w:val="000000" w:themeColor="text1"/>
        </w:rPr>
        <w:t>. A</w:t>
      </w:r>
      <w:r w:rsidR="009417AE">
        <w:rPr>
          <w:color w:val="000000" w:themeColor="text1"/>
        </w:rPr>
        <w:t xml:space="preserve">demás, </w:t>
      </w:r>
      <w:r>
        <w:rPr>
          <w:color w:val="000000" w:themeColor="text1"/>
        </w:rPr>
        <w:t xml:space="preserve">la </w:t>
      </w:r>
      <w:r>
        <w:t>MICITT (2024)</w:t>
      </w:r>
      <w:r>
        <w:rPr>
          <w:color w:val="000000" w:themeColor="text1"/>
        </w:rPr>
        <w:t xml:space="preserve"> señala que </w:t>
      </w:r>
      <w:r w:rsidR="00C9443D">
        <w:rPr>
          <w:color w:val="000000" w:themeColor="text1"/>
        </w:rPr>
        <w:t>la IA</w:t>
      </w:r>
      <w:r w:rsidR="007445C0">
        <w:rPr>
          <w:color w:val="000000" w:themeColor="text1"/>
        </w:rPr>
        <w:t xml:space="preserve"> </w:t>
      </w:r>
      <w:r w:rsidR="009417AE">
        <w:rPr>
          <w:color w:val="000000" w:themeColor="text1"/>
        </w:rPr>
        <w:t>debe ser comprendida</w:t>
      </w:r>
      <w:r w:rsidR="006C0CB2" w:rsidRPr="009417AE">
        <w:rPr>
          <w:color w:val="000000" w:themeColor="text1"/>
        </w:rPr>
        <w:t xml:space="preserve"> como un conjunto de sistemas y algoritmos capaces de procesar grandes volúmenes de datos y automatizar decisiones, incluyendo plataformas digitales, </w:t>
      </w:r>
      <w:r w:rsidR="006C0CB2" w:rsidRPr="009417AE">
        <w:rPr>
          <w:i/>
          <w:color w:val="000000" w:themeColor="text1"/>
        </w:rPr>
        <w:t>chatbots</w:t>
      </w:r>
      <w:r w:rsidR="006C0CB2" w:rsidRPr="009417AE">
        <w:rPr>
          <w:color w:val="000000" w:themeColor="text1"/>
        </w:rPr>
        <w:t xml:space="preserve"> y modelos de análisis predictivo que reconfiguran </w:t>
      </w:r>
      <w:r w:rsidR="009417AE">
        <w:rPr>
          <w:color w:val="000000" w:themeColor="text1"/>
        </w:rPr>
        <w:t xml:space="preserve">eficientemente </w:t>
      </w:r>
      <w:r w:rsidR="006C0CB2" w:rsidRPr="009417AE">
        <w:rPr>
          <w:color w:val="000000" w:themeColor="text1"/>
        </w:rPr>
        <w:t xml:space="preserve">tanto la gestión escolar como </w:t>
      </w:r>
      <w:r w:rsidR="00C9443D">
        <w:rPr>
          <w:color w:val="000000" w:themeColor="text1"/>
        </w:rPr>
        <w:t xml:space="preserve">también </w:t>
      </w:r>
      <w:r w:rsidR="006C0CB2" w:rsidRPr="009417AE">
        <w:rPr>
          <w:color w:val="000000" w:themeColor="text1"/>
        </w:rPr>
        <w:t>la enseñanza</w:t>
      </w:r>
      <w:r w:rsidR="007445C0">
        <w:rPr>
          <w:color w:val="000000" w:themeColor="text1"/>
        </w:rPr>
        <w:t>.</w:t>
      </w:r>
    </w:p>
    <w:p w14:paraId="757B5785" w14:textId="77777777" w:rsidR="00F32385" w:rsidRPr="002405DF" w:rsidRDefault="00227D00" w:rsidP="00227D00">
      <w:pPr>
        <w:spacing w:before="240" w:line="480" w:lineRule="auto"/>
        <w:ind w:firstLine="708"/>
        <w:jc w:val="both"/>
        <w:rPr>
          <w:color w:val="000000" w:themeColor="text1"/>
        </w:rPr>
      </w:pPr>
      <w:r>
        <w:rPr>
          <w:color w:val="000000" w:themeColor="text1"/>
        </w:rPr>
        <w:t>Por lo tanto, e</w:t>
      </w:r>
      <w:r w:rsidR="009C3B4A" w:rsidRPr="009C3B4A">
        <w:rPr>
          <w:color w:val="000000" w:themeColor="text1"/>
        </w:rPr>
        <w:t xml:space="preserve">n este marco teórico-referencial </w:t>
      </w:r>
      <w:r>
        <w:rPr>
          <w:color w:val="000000" w:themeColor="text1"/>
        </w:rPr>
        <w:t xml:space="preserve">es que </w:t>
      </w:r>
      <w:r w:rsidR="009C3B4A" w:rsidRPr="009C3B4A">
        <w:rPr>
          <w:color w:val="000000" w:themeColor="text1"/>
        </w:rPr>
        <w:t>se ins</w:t>
      </w:r>
      <w:r>
        <w:rPr>
          <w:color w:val="000000" w:themeColor="text1"/>
        </w:rPr>
        <w:t>cribe la presente investigación; lo anterior</w:t>
      </w:r>
      <w:r w:rsidRPr="009C3B4A">
        <w:rPr>
          <w:color w:val="000000" w:themeColor="text1"/>
        </w:rPr>
        <w:t xml:space="preserve"> </w:t>
      </w:r>
      <w:r w:rsidR="009C3B4A" w:rsidRPr="009C3B4A">
        <w:rPr>
          <w:color w:val="000000" w:themeColor="text1"/>
        </w:rPr>
        <w:t xml:space="preserve">al integrar </w:t>
      </w:r>
      <w:r w:rsidR="006B2BC2">
        <w:rPr>
          <w:color w:val="000000" w:themeColor="text1"/>
        </w:rPr>
        <w:t>analítica y críticamente</w:t>
      </w:r>
      <w:r w:rsidR="009C3B4A" w:rsidRPr="009C3B4A">
        <w:rPr>
          <w:color w:val="000000" w:themeColor="text1"/>
        </w:rPr>
        <w:t xml:space="preserve"> la literatura especializada con la praxis educativa</w:t>
      </w:r>
      <w:r w:rsidR="006B2BC2">
        <w:rPr>
          <w:color w:val="000000" w:themeColor="text1"/>
        </w:rPr>
        <w:t>,</w:t>
      </w:r>
      <w:r w:rsidR="009C3B4A" w:rsidRPr="009C3B4A">
        <w:rPr>
          <w:color w:val="000000" w:themeColor="text1"/>
        </w:rPr>
        <w:t xml:space="preserve"> para analizar el uso de la </w:t>
      </w:r>
      <w:r w:rsidR="009C3B4A">
        <w:rPr>
          <w:color w:val="000000" w:themeColor="text1"/>
        </w:rPr>
        <w:t>IA</w:t>
      </w:r>
      <w:r w:rsidR="009C3B4A" w:rsidRPr="009C3B4A">
        <w:rPr>
          <w:color w:val="000000" w:themeColor="text1"/>
        </w:rPr>
        <w:t xml:space="preserve"> en la gestión administrativa y su i</w:t>
      </w:r>
      <w:r w:rsidR="006B2BC2">
        <w:rPr>
          <w:color w:val="000000" w:themeColor="text1"/>
        </w:rPr>
        <w:t>ncidencia en la labor docente. De hecho, e</w:t>
      </w:r>
      <w:r w:rsidR="009C3B4A" w:rsidRPr="009C3B4A">
        <w:rPr>
          <w:color w:val="000000" w:themeColor="text1"/>
        </w:rPr>
        <w:t xml:space="preserve">ste enfoque posibilita una comprensión más profunda y sistemática de la interacción entre las dimensiones tecnológicas, formativas, éticas y organizacionales, especialmente en un contexto rural específico, en donde dichas dinámicas adquieren </w:t>
      </w:r>
      <w:r w:rsidR="009C3B4A">
        <w:rPr>
          <w:color w:val="000000" w:themeColor="text1"/>
        </w:rPr>
        <w:t>particularidades</w:t>
      </w:r>
      <w:r w:rsidR="009C3B4A" w:rsidRPr="009C3B4A">
        <w:rPr>
          <w:color w:val="000000" w:themeColor="text1"/>
        </w:rPr>
        <w:t xml:space="preserve"> y desafíos propios.</w:t>
      </w:r>
    </w:p>
    <w:p w14:paraId="17D97A50" w14:textId="77777777" w:rsidR="00FA4467" w:rsidRPr="002405DF" w:rsidRDefault="00FA4467" w:rsidP="003F5A9E">
      <w:pPr>
        <w:spacing w:before="240" w:line="480" w:lineRule="auto"/>
        <w:jc w:val="center"/>
        <w:rPr>
          <w:rFonts w:eastAsia="Times New Roman"/>
        </w:rPr>
      </w:pPr>
      <w:r w:rsidRPr="002405DF">
        <w:rPr>
          <w:rFonts w:eastAsia="Times New Roman"/>
          <w:b/>
        </w:rPr>
        <w:t>Método</w:t>
      </w:r>
    </w:p>
    <w:p w14:paraId="0D35FF3F" w14:textId="77777777" w:rsidR="00E438F9" w:rsidRPr="002405DF" w:rsidRDefault="00CD4A5E" w:rsidP="00E438F9">
      <w:pPr>
        <w:spacing w:line="480" w:lineRule="auto"/>
        <w:ind w:firstLine="708"/>
        <w:jc w:val="both"/>
        <w:rPr>
          <w:color w:val="000000" w:themeColor="text1"/>
        </w:rPr>
      </w:pPr>
      <w:r w:rsidRPr="002405DF">
        <w:rPr>
          <w:color w:val="000000" w:themeColor="text1"/>
        </w:rPr>
        <w:t>Esencialmente, el diseño o explicación metodológica de una investigación responde a la pregunta: ¿cómo se investigará el problema? Es decir, se describe la forma en que se realiza la investigación del problema en estudio. Para Gutiérrez Rodríguez y Pineda Méndez (2022), “es donde se describe cómo se elaborará la investigación y contiene el tipo de investigación, sujetos y fuentes de información” (p. 18). De igual modo, para los mismos autores aludidos anteriormente, el método de la investigación “describe a detalle cómo se</w:t>
      </w:r>
      <w:r w:rsidR="00E438F9">
        <w:rPr>
          <w:color w:val="000000" w:themeColor="text1"/>
        </w:rPr>
        <w:t xml:space="preserve"> realizará el estudio” (p. 18). Así</w:t>
      </w:r>
      <w:r w:rsidR="00E438F9" w:rsidRPr="002405DF">
        <w:rPr>
          <w:color w:val="000000" w:themeColor="text1"/>
        </w:rPr>
        <w:t>, diseñar la metodología de un trabajo de investigación significa especificar los detalles y procedimientos acerca de cómo se realizará la recolección de datos de las fases subsiguientes; lo anterior a fin de lograr de forma precisa el objetivo de la investigación.</w:t>
      </w:r>
    </w:p>
    <w:p w14:paraId="6B8DBF7E" w14:textId="77777777" w:rsidR="00E438F9" w:rsidRDefault="00CD4A5E" w:rsidP="003F5A9E">
      <w:pPr>
        <w:spacing w:before="240" w:line="480" w:lineRule="auto"/>
        <w:ind w:firstLine="708"/>
        <w:jc w:val="both"/>
        <w:rPr>
          <w:color w:val="000000" w:themeColor="text1"/>
        </w:rPr>
      </w:pPr>
      <w:r w:rsidRPr="002405DF">
        <w:rPr>
          <w:color w:val="000000" w:themeColor="text1"/>
        </w:rPr>
        <w:t>Asimismo, Campos Arenas (2017) define el diseño de investigación como un “plan de actividades a realizar para el tratamiento empírico del objeto de la investigación” (p. 67), destacando su función empírica (es decir, no teórica) y operativa en la planificación de los procedimientos de recolección y análisis de datos. Destacadamente, en el diseño metodológico se describe la forma en que se realiza la investigación del problema; esto implica puntualizar los detalles y pormenores acerca del tipo y enfoque de la investigación, los participantes, instrumentos o materiales, así como los procedimientos.</w:t>
      </w:r>
    </w:p>
    <w:p w14:paraId="37F83A09" w14:textId="77777777" w:rsidR="00CD4A5E" w:rsidRPr="002405DF" w:rsidRDefault="00CD4A5E" w:rsidP="003F5A9E">
      <w:pPr>
        <w:spacing w:before="240" w:line="480" w:lineRule="auto"/>
        <w:ind w:firstLine="708"/>
        <w:jc w:val="both"/>
        <w:rPr>
          <w:color w:val="000000" w:themeColor="text1"/>
        </w:rPr>
      </w:pPr>
      <w:r w:rsidRPr="002405DF">
        <w:rPr>
          <w:color w:val="000000" w:themeColor="text1"/>
        </w:rPr>
        <w:t>Precisamente, según Hernández-Sampieri y Mendoza Torres (2023), el diseño en una investigación consiste en un “plan o estrategia concebida para obtener la información que deseas con el propósito de responder al planteamiento del problema” (p. 152). Por lo tanto, con el plan o estrategia metodológica mixta a utilizar en este estudio, se penetra profundamente en las prácticas directas, datos empíricos e información fehaciente del cuerpo administrativo y docente del Centro Educativo San Marcos.</w:t>
      </w:r>
    </w:p>
    <w:p w14:paraId="48D74F73" w14:textId="77777777" w:rsidR="00FA4467" w:rsidRPr="002405DF" w:rsidRDefault="00FA4467" w:rsidP="002A628C">
      <w:pPr>
        <w:spacing w:before="240" w:line="480" w:lineRule="auto"/>
        <w:jc w:val="both"/>
        <w:rPr>
          <w:rFonts w:eastAsia="Times New Roman"/>
          <w:b/>
        </w:rPr>
      </w:pPr>
      <w:r w:rsidRPr="002405DF">
        <w:rPr>
          <w:rFonts w:eastAsia="Times New Roman"/>
          <w:b/>
        </w:rPr>
        <w:t>Tipo de investigación</w:t>
      </w:r>
    </w:p>
    <w:p w14:paraId="070FC300" w14:textId="77777777" w:rsidR="00CD4A5E" w:rsidRPr="002405DF" w:rsidRDefault="00CD4A5E" w:rsidP="00CD4A5E">
      <w:pPr>
        <w:spacing w:line="480" w:lineRule="auto"/>
        <w:ind w:firstLine="708"/>
        <w:jc w:val="both"/>
        <w:rPr>
          <w:color w:val="000000" w:themeColor="text1"/>
        </w:rPr>
      </w:pPr>
      <w:r w:rsidRPr="002405DF">
        <w:rPr>
          <w:color w:val="000000" w:themeColor="text1"/>
        </w:rPr>
        <w:t>En lo referente al tipo de investigación; este establece los rasgos de la indagación, suministrándole singularidad metodológica en lo que concierne a la modalidad para la recopilación de datos, su estudio y análisis. Según Gutiérrez Rodríguez y Pineda Méndez (2022), el tipo de investigación “determina las características propias de la investigación al darle particularidad metodológica en cuanto a la recolección de datos, su análisis e interpretación” (p. 21). Por consiguiente, para desarrollar esta investigación se utiliza el enfoque mixto con un estudio de carácter descriptivo.</w:t>
      </w:r>
    </w:p>
    <w:p w14:paraId="02B890C6" w14:textId="77777777" w:rsidR="00CD4A5E" w:rsidRPr="002405DF" w:rsidRDefault="007E0D9D" w:rsidP="003F5A9E">
      <w:pPr>
        <w:spacing w:before="240" w:line="480" w:lineRule="auto"/>
        <w:ind w:firstLine="708"/>
        <w:jc w:val="both"/>
        <w:rPr>
          <w:color w:val="000000" w:themeColor="text1"/>
        </w:rPr>
      </w:pPr>
      <w:r w:rsidRPr="002405DF">
        <w:rPr>
          <w:color w:val="000000" w:themeColor="text1"/>
        </w:rPr>
        <w:t>Positivamente</w:t>
      </w:r>
      <w:r w:rsidR="00CD4A5E" w:rsidRPr="002405DF">
        <w:rPr>
          <w:color w:val="000000" w:themeColor="text1"/>
        </w:rPr>
        <w:t xml:space="preserve">, la orientación o ruta metodológica mixta armoniza e integra ambos enfoques: cualitativo y cuantitativo, reconociendo que la combinación de ambos es crucial para lograr una comprensión completa, profunda y de alta calidad en un estudio De acuerdo con Hernández-Sampieri y Mendoza Torres (2023): “la meta de la investigación mixta no es reemplazar a la investigación cuantitativa ni a la investigación cualitativa, sino utilizar las fortalezas de ambos tipos de indagación, combinándolas y tratando de minimizar sus debilidades potenciales” (p. 632). </w:t>
      </w:r>
      <w:r w:rsidR="006C0CB2">
        <w:rPr>
          <w:color w:val="000000" w:themeColor="text1"/>
        </w:rPr>
        <w:t>Así</w:t>
      </w:r>
      <w:r w:rsidR="00CD4A5E" w:rsidRPr="002405DF">
        <w:rPr>
          <w:color w:val="000000" w:themeColor="text1"/>
        </w:rPr>
        <w:t>, la utilización conjunta de ambos enfoques permite aprovechar las ventajas de cada uno, complementando sus procedimientos para ofrecer un análisis más riguroso, robusto y detallado acerca del tema en estudio. Por lo tanto, para analizar íntegramente el uso de la IA en la gestión administrativa y su incidencia en la labor docente, se opta por dicho enfoque mixto.</w:t>
      </w:r>
    </w:p>
    <w:p w14:paraId="7D96B120" w14:textId="77777777" w:rsidR="00CD4A5E" w:rsidRPr="002405DF" w:rsidRDefault="006C0CB2" w:rsidP="003F5A9E">
      <w:pPr>
        <w:spacing w:before="240" w:line="480" w:lineRule="auto"/>
        <w:ind w:firstLine="708"/>
        <w:jc w:val="both"/>
        <w:rPr>
          <w:color w:val="000000" w:themeColor="text1"/>
        </w:rPr>
      </w:pPr>
      <w:r>
        <w:rPr>
          <w:color w:val="000000" w:themeColor="text1"/>
        </w:rPr>
        <w:t>Del mismo modo</w:t>
      </w:r>
      <w:r w:rsidR="00CD4A5E" w:rsidRPr="002405DF">
        <w:rPr>
          <w:color w:val="000000" w:themeColor="text1"/>
        </w:rPr>
        <w:t>, como se indicó anteriormente</w:t>
      </w:r>
      <w:r w:rsidR="00E438F9">
        <w:rPr>
          <w:color w:val="000000" w:themeColor="text1"/>
        </w:rPr>
        <w:t>,</w:t>
      </w:r>
      <w:r w:rsidR="00CD4A5E" w:rsidRPr="002405DF">
        <w:rPr>
          <w:color w:val="000000" w:themeColor="text1"/>
        </w:rPr>
        <w:t xml:space="preserve"> esta investigación se realiza efe</w:t>
      </w:r>
      <w:r w:rsidR="00E438F9">
        <w:rPr>
          <w:color w:val="000000" w:themeColor="text1"/>
        </w:rPr>
        <w:t>ctuando un estudio descriptivo; p</w:t>
      </w:r>
      <w:r w:rsidR="00CD4A5E" w:rsidRPr="002405DF">
        <w:rPr>
          <w:color w:val="000000" w:themeColor="text1"/>
        </w:rPr>
        <w:t>ara Hernández-Sampieri y Mendoza Torres (2023): “los estudios descriptivos pretenden especificar las propiedades, características y perfiles de personas, grupos, comunidades, procesos, objetos o cualquier otro fenómeno que se someta a un análisis” (p. 108). Efectivamente, tales estudios son muy útiles para mostrar con precisión las perspectivas o dimensiones de un evento, suceso, c</w:t>
      </w:r>
      <w:r w:rsidR="00AD4EA7">
        <w:rPr>
          <w:color w:val="000000" w:themeColor="text1"/>
        </w:rPr>
        <w:t>omunidad, contexto o situación. Por</w:t>
      </w:r>
      <w:r w:rsidR="00CD4A5E" w:rsidRPr="002405DF">
        <w:rPr>
          <w:color w:val="000000" w:themeColor="text1"/>
        </w:rPr>
        <w:t xml:space="preserve"> tanto, el enfoque mixto con un estudio de carácter descriptivo es el más adecuado, provechoso e idóneo para realizar la presente investigación; ya que permite analizar íntegramente el uso de la IA en la gestión administrativa y su incidencia en la labor docente del Centro Educativo San Marcos.</w:t>
      </w:r>
    </w:p>
    <w:p w14:paraId="1916177C" w14:textId="77777777" w:rsidR="00FA4467" w:rsidRPr="002405DF" w:rsidRDefault="00FA4467" w:rsidP="002A628C">
      <w:pPr>
        <w:spacing w:before="240" w:line="480" w:lineRule="auto"/>
        <w:jc w:val="both"/>
        <w:rPr>
          <w:rFonts w:eastAsia="Times New Roman"/>
          <w:b/>
        </w:rPr>
      </w:pPr>
      <w:r w:rsidRPr="002405DF">
        <w:rPr>
          <w:rFonts w:eastAsia="Times New Roman"/>
          <w:b/>
        </w:rPr>
        <w:t>Participantes</w:t>
      </w:r>
    </w:p>
    <w:p w14:paraId="7F8FA804" w14:textId="77777777" w:rsidR="007A4337" w:rsidRPr="002405DF" w:rsidRDefault="007A4337" w:rsidP="007A4337">
      <w:pPr>
        <w:spacing w:line="480" w:lineRule="auto"/>
        <w:ind w:firstLine="708"/>
        <w:jc w:val="both"/>
        <w:rPr>
          <w:color w:val="000000" w:themeColor="text1"/>
        </w:rPr>
      </w:pPr>
      <w:r w:rsidRPr="002405DF">
        <w:rPr>
          <w:color w:val="000000" w:themeColor="text1"/>
        </w:rPr>
        <w:t xml:space="preserve">En lo </w:t>
      </w:r>
      <w:r w:rsidR="00D16A5C" w:rsidRPr="002405DF">
        <w:rPr>
          <w:color w:val="000000" w:themeColor="text1"/>
        </w:rPr>
        <w:t>relativo</w:t>
      </w:r>
      <w:r w:rsidRPr="002405DF">
        <w:rPr>
          <w:color w:val="000000" w:themeColor="text1"/>
        </w:rPr>
        <w:t xml:space="preserve"> a los participantes; estos se refieren a las personas colaboradoras o copartícipes de la investigación. Así, los participantes: “son los sujetos, todos aquellos encuestados, la muestra usada, cantidades exactas y poblaciones: padres-madres, estudiantes, docentes y personal administrativo, en fin todo aquel o aquella que fue encuestado” (UISIL, 2026). Igualmente, “los sujetos de investigación constituyen el medio, la vía mediante la cual será estudiado y conocido un objeto” (Corona Martínez et al., 2022, p. 167). Precisamente, estos se refieren a todas aquellas personas o entes involucrados en el proceso investigativo, para la obtención de los datos e información primaria y fidedigna con la que se ha de conocer profundamente el fenómeno en estudio.</w:t>
      </w:r>
    </w:p>
    <w:p w14:paraId="452D9598" w14:textId="77777777" w:rsidR="007A4337" w:rsidRPr="002405DF" w:rsidRDefault="007A4337" w:rsidP="003F5A9E">
      <w:pPr>
        <w:spacing w:before="240" w:line="480" w:lineRule="auto"/>
        <w:ind w:firstLine="708"/>
        <w:jc w:val="both"/>
        <w:rPr>
          <w:color w:val="000000" w:themeColor="text1"/>
        </w:rPr>
      </w:pPr>
      <w:r w:rsidRPr="002405DF">
        <w:rPr>
          <w:color w:val="000000" w:themeColor="text1"/>
        </w:rPr>
        <w:t>Efectivamente, en esta investigación los sujetos a estudiar son todas las personas que conforman el personal administrativo y docente que laboran en el Centro Educativo San Marcos. El cuerpo administrativo y docente de dicho centro educativo diurno, público y rural está conformado por ocho personas educadoras (una de ellas también funge como directora y otra como asistente de dirección); de las cuales: dos tienen el grado de maestría (uno en enseñanza y el otro en administración educativa), cuatro el grado de licenciatura en educación (uno en educación preescolar) y, el resto, poseen el grado de bachillerato para la enseñanza en I y II Ciclos. Sus edades oscilan entre los treinta y uno y cincuenta y nueve años de edad.</w:t>
      </w:r>
    </w:p>
    <w:p w14:paraId="00D0B0AE" w14:textId="77777777" w:rsidR="007A4337" w:rsidRPr="002405DF" w:rsidRDefault="007A4337" w:rsidP="003F5A9E">
      <w:pPr>
        <w:spacing w:before="240" w:line="480" w:lineRule="auto"/>
        <w:ind w:firstLine="708"/>
        <w:jc w:val="both"/>
        <w:rPr>
          <w:color w:val="000000" w:themeColor="text1"/>
        </w:rPr>
      </w:pPr>
      <w:r w:rsidRPr="002405DF">
        <w:rPr>
          <w:color w:val="000000" w:themeColor="text1"/>
        </w:rPr>
        <w:t>Respecto a la muestra, en este estudio no se trabaja con ninguna muestra; ya que se toma la totalidad de la población para estudiarla. Referente a esto, Arias (2012) asevera que:</w:t>
      </w:r>
    </w:p>
    <w:p w14:paraId="6116A91F" w14:textId="77777777" w:rsidR="007A4337" w:rsidRPr="002405DF" w:rsidRDefault="007A4337" w:rsidP="007A4337">
      <w:pPr>
        <w:spacing w:line="480" w:lineRule="auto"/>
        <w:ind w:left="708"/>
        <w:jc w:val="both"/>
        <w:rPr>
          <w:color w:val="000000" w:themeColor="text1"/>
        </w:rPr>
      </w:pPr>
      <w:r w:rsidRPr="002405DF">
        <w:rPr>
          <w:color w:val="000000" w:themeColor="text1"/>
        </w:rPr>
        <w:t>Si la población, por el número de unidades que la integran, resulta accesible en su totalidad, no será necesario extraer una muestra. En consecuencia, se podrá investigar u obtener datos de toda la población objetivo, sin que se trate estrictamente de un censo. Esta situación debe explicarse en el marco metodológico, en el que se obviará la sección relativa a la selección de la muestra. (p. 83)</w:t>
      </w:r>
    </w:p>
    <w:p w14:paraId="3D630705" w14:textId="77777777" w:rsidR="007A4337" w:rsidRPr="002405DF" w:rsidRDefault="007A4337" w:rsidP="003F5A9E">
      <w:pPr>
        <w:spacing w:before="240" w:line="480" w:lineRule="auto"/>
        <w:ind w:firstLine="708"/>
        <w:jc w:val="both"/>
        <w:rPr>
          <w:color w:val="000000" w:themeColor="text1"/>
        </w:rPr>
      </w:pPr>
      <w:r w:rsidRPr="002405DF">
        <w:rPr>
          <w:color w:val="000000" w:themeColor="text1"/>
        </w:rPr>
        <w:t>Por lo tanto, en esta investigación, el universo o población se ha definido desde el planteamiento del problema. Asimismo, para la recolección de datos e información se ha considerado la muestra pensando en el enfoque mixto de este estudio. Así, se incluyen a todos los casos (personal administrativo y docente) del universo o la población que interesa (Centro Educativo San Marcos) y no meramente a un subgrupo de esta.</w:t>
      </w:r>
    </w:p>
    <w:p w14:paraId="1B111A51" w14:textId="77777777" w:rsidR="00FA4467" w:rsidRPr="002405DF" w:rsidRDefault="00FA4467" w:rsidP="002A628C">
      <w:pPr>
        <w:spacing w:before="240" w:line="480" w:lineRule="auto"/>
        <w:jc w:val="both"/>
        <w:rPr>
          <w:rFonts w:eastAsia="Times New Roman"/>
          <w:b/>
        </w:rPr>
      </w:pPr>
      <w:r w:rsidRPr="002405DF">
        <w:rPr>
          <w:rFonts w:eastAsia="Times New Roman"/>
          <w:b/>
        </w:rPr>
        <w:t>Instrumentos/Materiales</w:t>
      </w:r>
    </w:p>
    <w:p w14:paraId="7A2B648C" w14:textId="77777777" w:rsidR="00D12D8E" w:rsidRPr="002405DF" w:rsidRDefault="00D16A5C" w:rsidP="00D12D8E">
      <w:pPr>
        <w:spacing w:line="480" w:lineRule="auto"/>
        <w:ind w:firstLine="708"/>
        <w:jc w:val="both"/>
        <w:rPr>
          <w:color w:val="000000" w:themeColor="text1"/>
        </w:rPr>
      </w:pPr>
      <w:r w:rsidRPr="002405DF">
        <w:rPr>
          <w:color w:val="000000" w:themeColor="text1"/>
        </w:rPr>
        <w:t>En lo concerniente</w:t>
      </w:r>
      <w:r w:rsidR="00D12D8E" w:rsidRPr="002405DF">
        <w:rPr>
          <w:color w:val="000000" w:themeColor="text1"/>
        </w:rPr>
        <w:t xml:space="preserve"> a los instrumentos y materiales; estos corresponden a todo aquello que le sirvió al investigador de conducto, vía o medio para recabar información medular para la investigación. En tal sentido, los instrumentos de recolección de datos “se refiere a los medios que le permiten al investigador obtener los datos centrales” (Gutiérrez Rodríguez y Pineda Méndez, 2022, p. 17). Por consiguiente, la finalidad de los instrumentos y materiales es obtener datos p</w:t>
      </w:r>
      <w:r w:rsidR="00441DDC" w:rsidRPr="002405DF">
        <w:rPr>
          <w:color w:val="000000" w:themeColor="text1"/>
        </w:rPr>
        <w:t xml:space="preserve">rimarios e información directa </w:t>
      </w:r>
      <w:r w:rsidR="00D12D8E" w:rsidRPr="002405DF">
        <w:rPr>
          <w:color w:val="000000" w:themeColor="text1"/>
        </w:rPr>
        <w:t>para responder apropiadamente a las preguntas de investigación.</w:t>
      </w:r>
    </w:p>
    <w:p w14:paraId="6DBD47DE" w14:textId="77777777" w:rsidR="00D12D8E" w:rsidRPr="002405DF" w:rsidRDefault="00D12D8E" w:rsidP="003F5A9E">
      <w:pPr>
        <w:spacing w:before="240" w:line="480" w:lineRule="auto"/>
        <w:ind w:firstLine="708"/>
        <w:jc w:val="both"/>
        <w:rPr>
          <w:color w:val="000000" w:themeColor="text1"/>
        </w:rPr>
      </w:pPr>
      <w:r w:rsidRPr="002405DF">
        <w:rPr>
          <w:color w:val="000000" w:themeColor="text1"/>
        </w:rPr>
        <w:t>Igualmente, según Medina Romero et al. (2023): “un instrumento de investigación es una herramienta específica utilizada para recopilar y analizar información en el proceso de investigación. Estos instrumentos pueden incluir fichas de cotejo, cuestionarios, escalas de medición, fichas de entrevistas estructuradas, pruebas estandarizadas, entre otros” (p. 12). Precisamente, los instrumentos de recolección de datos en una investigación son instrumentales, herramientas, recursos o, también, formatos estructurados (cuestionarios, guías de entrevista, escalas, listas, fichas de cotejo, etc.) utilizados para medir, observar o registrar información de forma sistemática.</w:t>
      </w:r>
    </w:p>
    <w:p w14:paraId="117AF6FA" w14:textId="77777777" w:rsidR="00D12D8E" w:rsidRPr="002405DF" w:rsidRDefault="00D12D8E" w:rsidP="003F5A9E">
      <w:pPr>
        <w:spacing w:before="240" w:line="480" w:lineRule="auto"/>
        <w:ind w:firstLine="708"/>
        <w:jc w:val="both"/>
        <w:rPr>
          <w:color w:val="000000" w:themeColor="text1"/>
        </w:rPr>
      </w:pPr>
      <w:r w:rsidRPr="002405DF">
        <w:rPr>
          <w:color w:val="000000" w:themeColor="text1"/>
        </w:rPr>
        <w:t>En particular, respecto a los materiales; estos “son elementos que se pueden transformar y agruparse en un conjunto, o pueden ser usados para producir una obra con algún fin específico. Los elementos del conjunto pueden tener naturaleza real (tangibles), naturaleza virtual o ser totalmente abstractos” (Gutiérrez Rodríguez y Pineda Méndez, 2022, p. 18). Efectivamente, los materiales en una investigación son todos los recursos físicos, digitales y técnicos, así como utensilios e instrumentos utilizados para recolectar, procesar y analizar datos; lo anterior con el fin de responder a la pregunta principal de la investigación y l</w:t>
      </w:r>
      <w:r w:rsidR="006C0CB2">
        <w:rPr>
          <w:color w:val="000000" w:themeColor="text1"/>
        </w:rPr>
        <w:t>ograr los objetivos propuestos.</w:t>
      </w:r>
    </w:p>
    <w:p w14:paraId="35619AE1" w14:textId="77777777" w:rsidR="00441DDC" w:rsidRPr="002405DF" w:rsidRDefault="00D12D8E" w:rsidP="003F5A9E">
      <w:pPr>
        <w:spacing w:before="240" w:line="480" w:lineRule="auto"/>
        <w:ind w:firstLine="708"/>
        <w:jc w:val="both"/>
        <w:rPr>
          <w:color w:val="000000" w:themeColor="text1"/>
        </w:rPr>
      </w:pPr>
      <w:r w:rsidRPr="002405DF">
        <w:rPr>
          <w:color w:val="000000" w:themeColor="text1"/>
        </w:rPr>
        <w:t>Consiguientemente, con la aplicación del cuestionario (que recopila información fundamental para el sustento del presente estudio), este se efectúa dentro de la realidad en donde suceden los hechos; con la finalidad medular de obtener los datos directamente de las fuentes primarias. Por ende, esta investigación utiliza un cuestionario mixto; el cual contiene 15 preguntas cerradas, utilizando la escala Likert y, además, 10 abiertas en las se puede responder de modo amplio e integral.</w:t>
      </w:r>
      <w:r w:rsidR="00441DDC" w:rsidRPr="002405DF">
        <w:rPr>
          <w:color w:val="000000" w:themeColor="text1"/>
        </w:rPr>
        <w:t xml:space="preserve"> </w:t>
      </w:r>
      <w:r w:rsidRPr="002405DF">
        <w:rPr>
          <w:color w:val="000000" w:themeColor="text1"/>
        </w:rPr>
        <w:t>Cabe mencionar que las escalas Likert son un tipo de pregunta que mide el grado de acuerdo o desacuerdo de los sujetos con una serie de afirmaciones y, complementariamente, las respuestas a las preguntas abiertas aportan datos cualitativos ricos y detallados; lo anterior da lugar a un estudio mixto prof</w:t>
      </w:r>
      <w:r w:rsidR="00441DDC" w:rsidRPr="002405DF">
        <w:rPr>
          <w:color w:val="000000" w:themeColor="text1"/>
        </w:rPr>
        <w:t>undo, enriquecedor e inclusivo.</w:t>
      </w:r>
    </w:p>
    <w:p w14:paraId="7C7F7D34" w14:textId="77777777" w:rsidR="00D12D8E" w:rsidRPr="002405DF" w:rsidRDefault="00D12D8E" w:rsidP="003F5A9E">
      <w:pPr>
        <w:spacing w:before="240" w:line="480" w:lineRule="auto"/>
        <w:ind w:firstLine="708"/>
        <w:jc w:val="both"/>
        <w:rPr>
          <w:color w:val="000000" w:themeColor="text1"/>
        </w:rPr>
      </w:pPr>
      <w:r w:rsidRPr="002405DF">
        <w:rPr>
          <w:color w:val="000000" w:themeColor="text1"/>
        </w:rPr>
        <w:t xml:space="preserve">Según Medina Romero et al. (2023), un ejemplo de instrumentos en investigación mixta lo constituyen “cuestionarios con escalas Likert y preguntas abiertas” (p. 17); por lo tanto, se ha optado por dicho instrumento. Específicamente, para este estudio se utiliza un cuestionario en línea mediante los formularios de </w:t>
      </w:r>
      <w:r w:rsidRPr="002405DF">
        <w:rPr>
          <w:i/>
          <w:color w:val="000000" w:themeColor="text1"/>
        </w:rPr>
        <w:t>Google</w:t>
      </w:r>
      <w:r w:rsidRPr="002405DF">
        <w:rPr>
          <w:color w:val="000000" w:themeColor="text1"/>
        </w:rPr>
        <w:t>. De hecho, de acuerdo a dicha plataforma digital (Google, 2026), con dichos formularios se comienzan a recibir datos e información el mismo día de su envío; debido a que estos se confeccionan expeditamente y se aplican a los participantes de manera rápida, ágil y cómoda. Convenientemente, dicho cuestionario y su enlace se hallan ubicados en los anexos del presente trabajo.</w:t>
      </w:r>
    </w:p>
    <w:p w14:paraId="41F3416E" w14:textId="77777777" w:rsidR="00FA4467" w:rsidRPr="002405DF" w:rsidRDefault="00FA4467" w:rsidP="002A628C">
      <w:pPr>
        <w:spacing w:before="240" w:line="480" w:lineRule="auto"/>
        <w:jc w:val="both"/>
        <w:rPr>
          <w:rFonts w:eastAsia="Times New Roman"/>
          <w:b/>
        </w:rPr>
      </w:pPr>
      <w:r w:rsidRPr="002405DF">
        <w:rPr>
          <w:rFonts w:eastAsia="Times New Roman"/>
          <w:b/>
        </w:rPr>
        <w:t>Procedimiento</w:t>
      </w:r>
    </w:p>
    <w:p w14:paraId="2C21F772" w14:textId="77777777" w:rsidR="00D12D8E" w:rsidRPr="002405DF" w:rsidRDefault="00D12D8E" w:rsidP="00D12D8E">
      <w:pPr>
        <w:spacing w:line="480" w:lineRule="auto"/>
        <w:ind w:firstLine="708"/>
        <w:jc w:val="both"/>
        <w:rPr>
          <w:color w:val="000000" w:themeColor="text1"/>
        </w:rPr>
      </w:pPr>
      <w:r w:rsidRPr="002405DF">
        <w:rPr>
          <w:color w:val="000000" w:themeColor="text1"/>
        </w:rPr>
        <w:t>En lo referente al procedimiento; este describe “cómo desarrolló su investigación y recabó información para el artículo” (UISIL, 2026).</w:t>
      </w:r>
      <w:r w:rsidRPr="002405DF">
        <w:rPr>
          <w:b/>
          <w:color w:val="000000" w:themeColor="text1"/>
        </w:rPr>
        <w:t xml:space="preserve"> </w:t>
      </w:r>
      <w:r w:rsidRPr="002405DF">
        <w:rPr>
          <w:color w:val="000000" w:themeColor="text1"/>
        </w:rPr>
        <w:t>Igualmente,</w:t>
      </w:r>
      <w:r w:rsidRPr="002405DF">
        <w:rPr>
          <w:b/>
          <w:color w:val="000000" w:themeColor="text1"/>
        </w:rPr>
        <w:t xml:space="preserve"> </w:t>
      </w:r>
      <w:r w:rsidRPr="002405DF">
        <w:rPr>
          <w:color w:val="000000" w:themeColor="text1"/>
        </w:rPr>
        <w:t>Arias (2012), asevera que: “se entenderá por técnica de investigación, el procedimiento o forma particular de obtener datos o información” (p. 67).</w:t>
      </w:r>
      <w:r w:rsidRPr="002405DF">
        <w:rPr>
          <w:b/>
          <w:color w:val="000000" w:themeColor="text1"/>
        </w:rPr>
        <w:t xml:space="preserve"> </w:t>
      </w:r>
      <w:r w:rsidRPr="002405DF">
        <w:rPr>
          <w:color w:val="000000" w:themeColor="text1"/>
        </w:rPr>
        <w:t xml:space="preserve">Así, con base en lo anterior y para continuar procedimentalmente con este estudio, los cuestionarios realizados a los ocho docentes participantes fueron enviados desde la plataforma de los formularios de </w:t>
      </w:r>
      <w:r w:rsidRPr="002405DF">
        <w:rPr>
          <w:i/>
          <w:color w:val="000000" w:themeColor="text1"/>
        </w:rPr>
        <w:t>Google,</w:t>
      </w:r>
      <w:r w:rsidRPr="002405DF">
        <w:rPr>
          <w:color w:val="000000" w:themeColor="text1"/>
        </w:rPr>
        <w:t xml:space="preserve"> durante el primer semestre escolar del año 2026. Cabe mencionar que, para contestar completamente el cuestionario aplicado, se tarda aproximadamente 15 minutos.</w:t>
      </w:r>
    </w:p>
    <w:p w14:paraId="2E1EAC21" w14:textId="77777777" w:rsidR="00D12D8E" w:rsidRPr="002405DF" w:rsidRDefault="00D12D8E" w:rsidP="00B5134F">
      <w:pPr>
        <w:spacing w:before="240" w:after="240" w:line="480" w:lineRule="auto"/>
        <w:ind w:firstLine="708"/>
        <w:jc w:val="both"/>
        <w:rPr>
          <w:color w:val="000000" w:themeColor="text1"/>
        </w:rPr>
      </w:pPr>
      <w:r w:rsidRPr="002405DF">
        <w:rPr>
          <w:color w:val="000000" w:themeColor="text1"/>
        </w:rPr>
        <w:t xml:space="preserve">Asimismo, preliminarmente se obtuvieron todos los permisos formales necesarios para la participación en el estudio. Además, para la elaboración de esta investigación se tomaron en cuenta tanto las recomendaciones éticas del </w:t>
      </w:r>
      <w:r w:rsidRPr="002405DF">
        <w:rPr>
          <w:i/>
          <w:color w:val="000000" w:themeColor="text1"/>
        </w:rPr>
        <w:t>Informe Belmont</w:t>
      </w:r>
      <w:r w:rsidRPr="002405DF">
        <w:rPr>
          <w:color w:val="000000" w:themeColor="text1"/>
        </w:rPr>
        <w:t xml:space="preserve">, como también las expuestas en la </w:t>
      </w:r>
      <w:r w:rsidRPr="002405DF">
        <w:rPr>
          <w:i/>
          <w:color w:val="000000" w:themeColor="text1"/>
        </w:rPr>
        <w:t>Declaración de Helsinki</w:t>
      </w:r>
      <w:r w:rsidRPr="002405DF">
        <w:rPr>
          <w:color w:val="000000" w:themeColor="text1"/>
        </w:rPr>
        <w:t>. Cabe señalar que los docentes que participaron en el cuestionario fueron debidamente informados con antelación del propósito del estudio y, además, se les explicó de forma clara los objetivos, alcances y características del proyecto investigativo. Igualmente, se les garantiza el anonimato y la privacidad total de sus datos personales.</w:t>
      </w:r>
    </w:p>
    <w:p w14:paraId="69BE2E0D" w14:textId="77777777" w:rsidR="00922E50" w:rsidRPr="002405DF" w:rsidRDefault="00AC7B5B" w:rsidP="00104ACD">
      <w:pPr>
        <w:spacing w:before="240" w:after="240" w:line="480" w:lineRule="auto"/>
        <w:jc w:val="center"/>
        <w:rPr>
          <w:rFonts w:eastAsia="Times New Roman"/>
          <w:b/>
        </w:rPr>
      </w:pPr>
      <w:r w:rsidRPr="00995F6D">
        <w:rPr>
          <w:rFonts w:eastAsia="Times New Roman"/>
          <w:b/>
        </w:rPr>
        <w:t>Análisis y discusión de resultados</w:t>
      </w:r>
    </w:p>
    <w:p w14:paraId="3FF98E2D" w14:textId="77777777" w:rsidR="00B4316B" w:rsidRPr="00B4316B" w:rsidRDefault="00B4316B" w:rsidP="00104ACD">
      <w:pPr>
        <w:spacing w:line="480" w:lineRule="auto"/>
        <w:jc w:val="both"/>
        <w:rPr>
          <w:rFonts w:eastAsia="Times New Roman"/>
          <w:b/>
        </w:rPr>
      </w:pPr>
      <w:r w:rsidRPr="00B4316B">
        <w:rPr>
          <w:rFonts w:eastAsia="Times New Roman"/>
          <w:b/>
        </w:rPr>
        <w:t>Análisis</w:t>
      </w:r>
    </w:p>
    <w:p w14:paraId="63D02BF0" w14:textId="77777777" w:rsidR="0091154D" w:rsidRDefault="00B4316B" w:rsidP="00734651">
      <w:pPr>
        <w:spacing w:line="480" w:lineRule="auto"/>
        <w:ind w:firstLine="468"/>
        <w:jc w:val="both"/>
        <w:rPr>
          <w:rFonts w:eastAsia="Times New Roman"/>
        </w:rPr>
      </w:pPr>
      <w:r>
        <w:rPr>
          <w:rFonts w:eastAsia="Times New Roman"/>
        </w:rPr>
        <w:t>E</w:t>
      </w:r>
      <w:r w:rsidR="005C0833">
        <w:rPr>
          <w:rFonts w:eastAsia="Times New Roman"/>
        </w:rPr>
        <w:t>n lo referente al</w:t>
      </w:r>
      <w:r>
        <w:rPr>
          <w:rFonts w:eastAsia="Times New Roman"/>
        </w:rPr>
        <w:t xml:space="preserve"> análisis</w:t>
      </w:r>
      <w:r w:rsidRPr="00B4316B">
        <w:rPr>
          <w:rFonts w:eastAsia="Times New Roman"/>
        </w:rPr>
        <w:t xml:space="preserve"> de resultados</w:t>
      </w:r>
      <w:r w:rsidR="005C0833">
        <w:rPr>
          <w:rFonts w:eastAsia="Times New Roman"/>
        </w:rPr>
        <w:t>; este</w:t>
      </w:r>
      <w:r w:rsidRPr="00B4316B">
        <w:rPr>
          <w:rFonts w:eastAsia="Times New Roman"/>
        </w:rPr>
        <w:t xml:space="preserve"> constituye una etap</w:t>
      </w:r>
      <w:r w:rsidR="00970F4A">
        <w:rPr>
          <w:rFonts w:eastAsia="Times New Roman"/>
        </w:rPr>
        <w:t xml:space="preserve">a decisiva de la investigación; pues </w:t>
      </w:r>
      <w:r w:rsidRPr="00B4316B">
        <w:rPr>
          <w:rFonts w:eastAsia="Times New Roman"/>
        </w:rPr>
        <w:t xml:space="preserve">permite interpretar la información obtenida mediante el cuestionario aplicado a los ocho docentes que conforman la población de estudio y, a partir de ello, derivar hallazgos significativos en consonancia con la pregunta de investigación, el objetivo general y los objetivos específicos formulados. En este apartado, los datos recolectados no se asumen como simples respuestas aisladas, sino </w:t>
      </w:r>
      <w:r w:rsidR="00970F4A">
        <w:rPr>
          <w:rFonts w:eastAsia="Times New Roman"/>
        </w:rPr>
        <w:t xml:space="preserve">más bien </w:t>
      </w:r>
      <w:r w:rsidRPr="00B4316B">
        <w:rPr>
          <w:rFonts w:eastAsia="Times New Roman"/>
        </w:rPr>
        <w:t xml:space="preserve">como evidencias que adquieren sentido cuando se analizan </w:t>
      </w:r>
      <w:r w:rsidR="00970F4A">
        <w:rPr>
          <w:rFonts w:eastAsia="Times New Roman"/>
        </w:rPr>
        <w:t xml:space="preserve">e interpretan </w:t>
      </w:r>
      <w:r w:rsidRPr="00B4316B">
        <w:rPr>
          <w:rFonts w:eastAsia="Times New Roman"/>
        </w:rPr>
        <w:t>críticamente en relación con la problemática abordada y con el contexto institucional</w:t>
      </w:r>
      <w:r w:rsidR="0091154D">
        <w:rPr>
          <w:rFonts w:eastAsia="Times New Roman"/>
        </w:rPr>
        <w:t xml:space="preserve"> en que se inscribe el estudio.</w:t>
      </w:r>
    </w:p>
    <w:p w14:paraId="44327CFD" w14:textId="77777777" w:rsidR="00467B90" w:rsidRPr="00B4316B" w:rsidRDefault="005C0833" w:rsidP="0091154D">
      <w:pPr>
        <w:spacing w:before="240" w:line="480" w:lineRule="auto"/>
        <w:ind w:firstLine="468"/>
        <w:jc w:val="both"/>
        <w:rPr>
          <w:rFonts w:eastAsia="Times New Roman"/>
        </w:rPr>
      </w:pPr>
      <w:r>
        <w:rPr>
          <w:rFonts w:eastAsia="Times New Roman"/>
        </w:rPr>
        <w:t xml:space="preserve">En primer lugar, </w:t>
      </w:r>
      <w:r w:rsidR="00B4316B" w:rsidRPr="00B4316B">
        <w:rPr>
          <w:rFonts w:eastAsia="Times New Roman"/>
        </w:rPr>
        <w:t xml:space="preserve">se </w:t>
      </w:r>
      <w:r w:rsidR="0091154D">
        <w:rPr>
          <w:rFonts w:eastAsia="Times New Roman"/>
        </w:rPr>
        <w:t>exponen</w:t>
      </w:r>
      <w:r w:rsidR="00B4316B" w:rsidRPr="00B4316B">
        <w:rPr>
          <w:rFonts w:eastAsia="Times New Roman"/>
        </w:rPr>
        <w:t xml:space="preserve"> inicialmente los hallazgos más relevantes de manera </w:t>
      </w:r>
      <w:r w:rsidR="00970F4A">
        <w:rPr>
          <w:rFonts w:eastAsia="Times New Roman"/>
        </w:rPr>
        <w:t>breve</w:t>
      </w:r>
      <w:r w:rsidR="00B4316B" w:rsidRPr="00B4316B">
        <w:rPr>
          <w:rFonts w:eastAsia="Times New Roman"/>
        </w:rPr>
        <w:t xml:space="preserve"> y</w:t>
      </w:r>
      <w:r w:rsidR="0091154D">
        <w:rPr>
          <w:rFonts w:eastAsia="Times New Roman"/>
        </w:rPr>
        <w:t>,</w:t>
      </w:r>
      <w:r w:rsidR="00B4316B" w:rsidRPr="00B4316B">
        <w:rPr>
          <w:rFonts w:eastAsia="Times New Roman"/>
        </w:rPr>
        <w:t xml:space="preserve"> </w:t>
      </w:r>
      <w:r w:rsidR="0091154D">
        <w:rPr>
          <w:rFonts w:eastAsia="Times New Roman"/>
        </w:rPr>
        <w:t>posteriormente,</w:t>
      </w:r>
      <w:r w:rsidR="00B4316B" w:rsidRPr="00B4316B">
        <w:rPr>
          <w:rFonts w:eastAsia="Times New Roman"/>
        </w:rPr>
        <w:t xml:space="preserve"> se profundiza en su interpretación, privilegiando </w:t>
      </w:r>
      <w:r w:rsidR="0091154D">
        <w:rPr>
          <w:rFonts w:eastAsia="Times New Roman"/>
        </w:rPr>
        <w:t xml:space="preserve">así </w:t>
      </w:r>
      <w:r w:rsidR="00B4316B" w:rsidRPr="00B4316B">
        <w:rPr>
          <w:rFonts w:eastAsia="Times New Roman"/>
        </w:rPr>
        <w:t xml:space="preserve">la comprensión de sus implicaciones por encima de la mera descripción de tablas o figuras. </w:t>
      </w:r>
      <w:r w:rsidR="0091154D">
        <w:rPr>
          <w:rFonts w:eastAsia="Times New Roman"/>
        </w:rPr>
        <w:t xml:space="preserve">De este modo, se ahonda </w:t>
      </w:r>
      <w:r w:rsidR="0091154D" w:rsidRPr="0091154D">
        <w:rPr>
          <w:rFonts w:eastAsia="Times New Roman"/>
        </w:rPr>
        <w:t xml:space="preserve">más </w:t>
      </w:r>
      <w:r w:rsidR="0091154D">
        <w:rPr>
          <w:rFonts w:eastAsia="Times New Roman"/>
        </w:rPr>
        <w:t>el</w:t>
      </w:r>
      <w:r w:rsidR="0091154D" w:rsidRPr="0091154D">
        <w:rPr>
          <w:rFonts w:eastAsia="Times New Roman"/>
        </w:rPr>
        <w:t xml:space="preserve"> análisis, trabajándolo </w:t>
      </w:r>
      <w:r w:rsidR="0091154D">
        <w:rPr>
          <w:rFonts w:eastAsia="Times New Roman"/>
        </w:rPr>
        <w:t>desde</w:t>
      </w:r>
      <w:r w:rsidR="0091154D" w:rsidRPr="0091154D">
        <w:rPr>
          <w:rFonts w:eastAsia="Times New Roman"/>
        </w:rPr>
        <w:t xml:space="preserve"> una perspectiva interpretativa</w:t>
      </w:r>
      <w:r w:rsidR="0091154D">
        <w:rPr>
          <w:rFonts w:eastAsia="Times New Roman"/>
        </w:rPr>
        <w:t xml:space="preserve"> y no solamente descriptiva. </w:t>
      </w:r>
      <w:r w:rsidR="0091154D" w:rsidRPr="0091154D">
        <w:rPr>
          <w:rFonts w:eastAsia="Times New Roman"/>
        </w:rPr>
        <w:t>A</w:t>
      </w:r>
      <w:r>
        <w:rPr>
          <w:rFonts w:eastAsia="Times New Roman"/>
        </w:rPr>
        <w:t>simismo, se asegurará</w:t>
      </w:r>
      <w:r w:rsidR="0091154D" w:rsidRPr="0091154D">
        <w:rPr>
          <w:rFonts w:eastAsia="Times New Roman"/>
        </w:rPr>
        <w:t xml:space="preserve"> que toda la información generada por la aplicación</w:t>
      </w:r>
      <w:r w:rsidR="00107304">
        <w:rPr>
          <w:rFonts w:eastAsia="Times New Roman"/>
        </w:rPr>
        <w:t xml:space="preserve"> de instrumentos </w:t>
      </w:r>
      <w:r>
        <w:rPr>
          <w:rFonts w:eastAsia="Times New Roman"/>
        </w:rPr>
        <w:t>sea</w:t>
      </w:r>
      <w:r w:rsidR="00107304">
        <w:rPr>
          <w:rFonts w:eastAsia="Times New Roman"/>
        </w:rPr>
        <w:t xml:space="preserve"> analizada fehacientemente</w:t>
      </w:r>
      <w:r w:rsidR="0091154D" w:rsidRPr="0091154D">
        <w:rPr>
          <w:rFonts w:eastAsia="Times New Roman"/>
        </w:rPr>
        <w:t xml:space="preserve">. </w:t>
      </w:r>
      <w:r w:rsidR="00107304">
        <w:rPr>
          <w:rFonts w:eastAsia="Times New Roman"/>
        </w:rPr>
        <w:t>Así</w:t>
      </w:r>
      <w:r w:rsidR="00B4316B" w:rsidRPr="00B4316B">
        <w:rPr>
          <w:rFonts w:eastAsia="Times New Roman"/>
        </w:rPr>
        <w:t>, el análisis</w:t>
      </w:r>
      <w:r w:rsidR="00970F4A">
        <w:rPr>
          <w:rFonts w:eastAsia="Times New Roman"/>
        </w:rPr>
        <w:t xml:space="preserve"> e interpretación</w:t>
      </w:r>
      <w:r w:rsidR="00B4316B" w:rsidRPr="00B4316B">
        <w:rPr>
          <w:rFonts w:eastAsia="Times New Roman"/>
        </w:rPr>
        <w:t xml:space="preserve"> </w:t>
      </w:r>
      <w:r w:rsidR="00107304">
        <w:rPr>
          <w:rFonts w:eastAsia="Times New Roman"/>
        </w:rPr>
        <w:t xml:space="preserve">de resultados </w:t>
      </w:r>
      <w:r w:rsidR="00B4316B" w:rsidRPr="00B4316B">
        <w:rPr>
          <w:rFonts w:eastAsia="Times New Roman"/>
        </w:rPr>
        <w:t>no solo organiza</w:t>
      </w:r>
      <w:r w:rsidR="00970F4A">
        <w:rPr>
          <w:rFonts w:eastAsia="Times New Roman"/>
        </w:rPr>
        <w:t xml:space="preserve"> y presenta coherentemente</w:t>
      </w:r>
      <w:r w:rsidR="00B4316B" w:rsidRPr="00B4316B">
        <w:rPr>
          <w:rFonts w:eastAsia="Times New Roman"/>
        </w:rPr>
        <w:t xml:space="preserve"> la información disponible, sino que </w:t>
      </w:r>
      <w:r w:rsidR="00970F4A">
        <w:rPr>
          <w:rFonts w:eastAsia="Times New Roman"/>
        </w:rPr>
        <w:t xml:space="preserve">además </w:t>
      </w:r>
      <w:r w:rsidR="00B4316B" w:rsidRPr="00B4316B">
        <w:rPr>
          <w:rFonts w:eastAsia="Times New Roman"/>
        </w:rPr>
        <w:t>la convierte en conocimiento pertinente, articulado y coherente con el marco investigativo, permitiendo así fundamentar con mayor rigor las conclusiones a las que llega la investigación.</w:t>
      </w:r>
    </w:p>
    <w:p w14:paraId="5FF1D7D7" w14:textId="77777777" w:rsidR="00107304" w:rsidRDefault="00107304" w:rsidP="003F5A9E">
      <w:pPr>
        <w:spacing w:before="240" w:line="480" w:lineRule="auto"/>
        <w:ind w:firstLine="468"/>
        <w:jc w:val="both"/>
        <w:rPr>
          <w:rFonts w:eastAsia="Times New Roman"/>
        </w:rPr>
      </w:pPr>
      <w:r>
        <w:rPr>
          <w:rFonts w:eastAsia="Times New Roman"/>
        </w:rPr>
        <w:t>Primordialmente, l</w:t>
      </w:r>
      <w:r w:rsidR="00004BE6" w:rsidRPr="00107304">
        <w:rPr>
          <w:rFonts w:eastAsia="Times New Roman"/>
        </w:rPr>
        <w:t>o encontrado es relevante</w:t>
      </w:r>
      <w:r>
        <w:rPr>
          <w:rFonts w:eastAsia="Times New Roman"/>
        </w:rPr>
        <w:t>, pertinente</w:t>
      </w:r>
      <w:r w:rsidR="00004BE6" w:rsidRPr="00107304">
        <w:rPr>
          <w:rFonts w:eastAsia="Times New Roman"/>
        </w:rPr>
        <w:t xml:space="preserve"> y motivador respecto al planteamiento del</w:t>
      </w:r>
      <w:r>
        <w:rPr>
          <w:rFonts w:eastAsia="Times New Roman"/>
        </w:rPr>
        <w:t xml:space="preserve"> problema y los objetivos en la investigación. </w:t>
      </w:r>
      <w:r w:rsidRPr="00107304">
        <w:rPr>
          <w:rFonts w:eastAsia="Times New Roman"/>
        </w:rPr>
        <w:t xml:space="preserve">Desde una perspectiva interpretativa, los hallazgos no </w:t>
      </w:r>
      <w:r>
        <w:rPr>
          <w:rFonts w:eastAsia="Times New Roman"/>
        </w:rPr>
        <w:t>solamente</w:t>
      </w:r>
      <w:r w:rsidRPr="00107304">
        <w:rPr>
          <w:rFonts w:eastAsia="Times New Roman"/>
        </w:rPr>
        <w:t xml:space="preserve"> muestran que la </w:t>
      </w:r>
      <w:r>
        <w:rPr>
          <w:rFonts w:eastAsia="Times New Roman"/>
        </w:rPr>
        <w:t>IA</w:t>
      </w:r>
      <w:r w:rsidRPr="00107304">
        <w:rPr>
          <w:rFonts w:eastAsia="Times New Roman"/>
        </w:rPr>
        <w:t xml:space="preserve"> está presente en la gestión administrativa del Centro Educativo San Marcos, sino que </w:t>
      </w:r>
      <w:r>
        <w:rPr>
          <w:rFonts w:eastAsia="Times New Roman"/>
        </w:rPr>
        <w:t xml:space="preserve">también </w:t>
      </w:r>
      <w:r w:rsidRPr="00107304">
        <w:rPr>
          <w:rFonts w:eastAsia="Times New Roman"/>
        </w:rPr>
        <w:t xml:space="preserve">sugieren un proceso más profundo de </w:t>
      </w:r>
      <w:r w:rsidRPr="00107304">
        <w:rPr>
          <w:rFonts w:eastAsia="Times New Roman"/>
          <w:bCs/>
        </w:rPr>
        <w:t>normalización tecnológica</w:t>
      </w:r>
      <w:r w:rsidRPr="00107304">
        <w:rPr>
          <w:rFonts w:eastAsia="Times New Roman"/>
        </w:rPr>
        <w:t xml:space="preserve"> dentro de la cultura institucional. El hecho de que las personas participantes mencionen con naturalidad herramientas como ChatGPT, Gemini, C</w:t>
      </w:r>
      <w:r>
        <w:rPr>
          <w:rFonts w:eastAsia="Times New Roman"/>
        </w:rPr>
        <w:t xml:space="preserve">opilot, </w:t>
      </w:r>
      <w:r w:rsidRPr="00107304">
        <w:rPr>
          <w:rFonts w:eastAsia="Times New Roman"/>
        </w:rPr>
        <w:t>Canva</w:t>
      </w:r>
      <w:r>
        <w:rPr>
          <w:rFonts w:eastAsia="Times New Roman"/>
        </w:rPr>
        <w:t>, entre otros,</w:t>
      </w:r>
      <w:r w:rsidRPr="00107304">
        <w:rPr>
          <w:rFonts w:eastAsia="Times New Roman"/>
        </w:rPr>
        <w:t xml:space="preserve"> para resolver tareas administrativas, redactar mensajes, organizar actividades, producir materiales y apoyar decisiones pedagógicas</w:t>
      </w:r>
      <w:r>
        <w:rPr>
          <w:rFonts w:eastAsia="Times New Roman"/>
        </w:rPr>
        <w:t xml:space="preserve"> (</w:t>
      </w:r>
      <w:r w:rsidRPr="00107304">
        <w:rPr>
          <w:rFonts w:eastAsia="Times New Roman"/>
        </w:rPr>
        <w:t>Tabla 1</w:t>
      </w:r>
      <w:r>
        <w:rPr>
          <w:rFonts w:eastAsia="Times New Roman"/>
        </w:rPr>
        <w:t>)</w:t>
      </w:r>
      <w:r w:rsidR="00003F4C">
        <w:rPr>
          <w:rFonts w:eastAsia="Times New Roman"/>
        </w:rPr>
        <w:t>,</w:t>
      </w:r>
      <w:r w:rsidRPr="00107304">
        <w:rPr>
          <w:rFonts w:eastAsia="Times New Roman"/>
        </w:rPr>
        <w:t xml:space="preserve"> revela que la IA ha dejado de percibirse </w:t>
      </w:r>
      <w:r>
        <w:rPr>
          <w:rFonts w:eastAsia="Times New Roman"/>
        </w:rPr>
        <w:t xml:space="preserve">solo </w:t>
      </w:r>
      <w:r w:rsidRPr="00107304">
        <w:rPr>
          <w:rFonts w:eastAsia="Times New Roman"/>
        </w:rPr>
        <w:t xml:space="preserve">como un recurso excepcional </w:t>
      </w:r>
      <w:r>
        <w:rPr>
          <w:rFonts w:eastAsia="Times New Roman"/>
        </w:rPr>
        <w:t xml:space="preserve">o inalcanzable </w:t>
      </w:r>
      <w:r w:rsidRPr="00107304">
        <w:rPr>
          <w:rFonts w:eastAsia="Times New Roman"/>
        </w:rPr>
        <w:t>y</w:t>
      </w:r>
      <w:r w:rsidR="00003F4C">
        <w:rPr>
          <w:rFonts w:eastAsia="Times New Roman"/>
        </w:rPr>
        <w:t>,</w:t>
      </w:r>
      <w:r w:rsidRPr="00107304">
        <w:rPr>
          <w:rFonts w:eastAsia="Times New Roman"/>
        </w:rPr>
        <w:t xml:space="preserve"> </w:t>
      </w:r>
      <w:r>
        <w:rPr>
          <w:rFonts w:eastAsia="Times New Roman"/>
        </w:rPr>
        <w:t>más bien</w:t>
      </w:r>
      <w:r w:rsidR="00003F4C">
        <w:rPr>
          <w:rFonts w:eastAsia="Times New Roman"/>
        </w:rPr>
        <w:t>,</w:t>
      </w:r>
      <w:r>
        <w:rPr>
          <w:rFonts w:eastAsia="Times New Roman"/>
        </w:rPr>
        <w:t xml:space="preserve"> </w:t>
      </w:r>
      <w:r w:rsidRPr="00107304">
        <w:rPr>
          <w:rFonts w:eastAsia="Times New Roman"/>
        </w:rPr>
        <w:t xml:space="preserve">ha pasado a funcionar como una extensión cotidiana </w:t>
      </w:r>
      <w:r w:rsidR="00003F4C" w:rsidRPr="00107304">
        <w:rPr>
          <w:rFonts w:eastAsia="Times New Roman"/>
        </w:rPr>
        <w:t>de la labor escolar</w:t>
      </w:r>
      <w:r w:rsidRPr="00107304">
        <w:rPr>
          <w:rFonts w:eastAsia="Times New Roman"/>
        </w:rPr>
        <w:t>. Esto es especialmente s</w:t>
      </w:r>
      <w:r>
        <w:rPr>
          <w:rFonts w:eastAsia="Times New Roman"/>
        </w:rPr>
        <w:t>ignificativo en un centro rural;</w:t>
      </w:r>
      <w:r w:rsidRPr="00107304">
        <w:rPr>
          <w:rFonts w:eastAsia="Times New Roman"/>
        </w:rPr>
        <w:t xml:space="preserve"> puesto que rompe con la expectativa de que los contextos alejados de los grandes centros urbanos adoptan la tecnología de modo marginal o tardía; por el contrario, el caso muestra una apropiación </w:t>
      </w:r>
      <w:r w:rsidR="00003F4C">
        <w:rPr>
          <w:rFonts w:eastAsia="Times New Roman"/>
        </w:rPr>
        <w:t xml:space="preserve">actual, </w:t>
      </w:r>
      <w:r w:rsidRPr="00107304">
        <w:rPr>
          <w:rFonts w:eastAsia="Times New Roman"/>
        </w:rPr>
        <w:t>activa, pragmática y funcional de la IA como soporte de la eficiencia institucional.</w:t>
      </w:r>
    </w:p>
    <w:p w14:paraId="5BF23C74" w14:textId="77777777" w:rsidR="003A1E8E" w:rsidRDefault="00003F4C" w:rsidP="003A1E8E">
      <w:pPr>
        <w:spacing w:before="240" w:line="480" w:lineRule="auto"/>
        <w:ind w:firstLine="468"/>
        <w:jc w:val="both"/>
        <w:rPr>
          <w:rFonts w:eastAsia="Times New Roman"/>
        </w:rPr>
      </w:pPr>
      <w:r>
        <w:rPr>
          <w:rFonts w:eastAsia="Times New Roman"/>
        </w:rPr>
        <w:t>Por lo tanto</w:t>
      </w:r>
      <w:r w:rsidR="000D1CC2">
        <w:rPr>
          <w:rFonts w:eastAsia="Times New Roman"/>
        </w:rPr>
        <w:t xml:space="preserve">, </w:t>
      </w:r>
      <w:r w:rsidR="000A5644" w:rsidRPr="002405DF">
        <w:rPr>
          <w:rFonts w:eastAsia="Times New Roman"/>
        </w:rPr>
        <w:t>l</w:t>
      </w:r>
      <w:r w:rsidR="00734651" w:rsidRPr="002405DF">
        <w:rPr>
          <w:rFonts w:eastAsia="Times New Roman"/>
        </w:rPr>
        <w:t>os hallazgos de la investigación evidencian que, en el Centro Educativo San Marcos, la IA se ha incorporado de manera efectiva</w:t>
      </w:r>
      <w:r w:rsidR="00A8442F">
        <w:rPr>
          <w:rFonts w:eastAsia="Times New Roman"/>
        </w:rPr>
        <w:t>, productiva</w:t>
      </w:r>
      <w:r w:rsidR="00734651" w:rsidRPr="002405DF">
        <w:rPr>
          <w:rFonts w:eastAsia="Times New Roman"/>
        </w:rPr>
        <w:t xml:space="preserve"> y </w:t>
      </w:r>
      <w:r w:rsidR="00A8442F" w:rsidRPr="002405DF">
        <w:rPr>
          <w:rFonts w:eastAsia="Times New Roman"/>
        </w:rPr>
        <w:t>diaria</w:t>
      </w:r>
      <w:r w:rsidR="00734651" w:rsidRPr="002405DF">
        <w:rPr>
          <w:rFonts w:eastAsia="Times New Roman"/>
        </w:rPr>
        <w:t xml:space="preserve"> a la gestión administrativa mediante </w:t>
      </w:r>
      <w:r w:rsidR="00107304" w:rsidRPr="002405DF">
        <w:rPr>
          <w:rFonts w:eastAsia="Times New Roman"/>
        </w:rPr>
        <w:t>instrumentales</w:t>
      </w:r>
      <w:r w:rsidR="00734651" w:rsidRPr="002405DF">
        <w:rPr>
          <w:rFonts w:eastAsia="Times New Roman"/>
        </w:rPr>
        <w:t xml:space="preserve"> como </w:t>
      </w:r>
      <w:r w:rsidR="00734651" w:rsidRPr="00107304">
        <w:rPr>
          <w:rFonts w:eastAsia="Times New Roman"/>
        </w:rPr>
        <w:t>Gemini, Copilot, ChatGPT y Canva</w:t>
      </w:r>
      <w:r w:rsidR="00A8442F">
        <w:rPr>
          <w:rFonts w:eastAsia="Times New Roman"/>
        </w:rPr>
        <w:t xml:space="preserve"> (</w:t>
      </w:r>
      <w:r w:rsidR="00A8442F" w:rsidRPr="00107304">
        <w:rPr>
          <w:rFonts w:eastAsia="Times New Roman"/>
        </w:rPr>
        <w:t>Tabla 1</w:t>
      </w:r>
      <w:r w:rsidR="00A8442F">
        <w:rPr>
          <w:rFonts w:eastAsia="Times New Roman"/>
        </w:rPr>
        <w:t>; Figura 1)</w:t>
      </w:r>
      <w:r w:rsidR="001D43D5" w:rsidRPr="00107304">
        <w:rPr>
          <w:rFonts w:eastAsia="Times New Roman"/>
        </w:rPr>
        <w:t>;</w:t>
      </w:r>
      <w:r w:rsidR="00734651" w:rsidRPr="002405DF">
        <w:rPr>
          <w:rFonts w:eastAsia="Times New Roman"/>
        </w:rPr>
        <w:t xml:space="preserve"> las cuales son utilizadas para producir materiales, redactar mensajes, organizar reuniones, gestionar matrículas, apoy</w:t>
      </w:r>
      <w:r w:rsidR="000D1CC2">
        <w:rPr>
          <w:rFonts w:eastAsia="Times New Roman"/>
        </w:rPr>
        <w:t>ar la planificación curricular,</w:t>
      </w:r>
      <w:r w:rsidR="00734651" w:rsidRPr="002405DF">
        <w:rPr>
          <w:rFonts w:eastAsia="Times New Roman"/>
        </w:rPr>
        <w:t xml:space="preserve"> resolver tareas repetitivas</w:t>
      </w:r>
      <w:r w:rsidR="000D1CC2">
        <w:rPr>
          <w:rFonts w:eastAsia="Times New Roman"/>
        </w:rPr>
        <w:t>, entre otras</w:t>
      </w:r>
      <w:r w:rsidR="001D43D5" w:rsidRPr="002405DF">
        <w:rPr>
          <w:rFonts w:eastAsia="Times New Roman"/>
        </w:rPr>
        <w:t xml:space="preserve"> (Anexo N°2, Figura 1)</w:t>
      </w:r>
      <w:r w:rsidR="00734651" w:rsidRPr="002405DF">
        <w:rPr>
          <w:rFonts w:eastAsia="Times New Roman"/>
        </w:rPr>
        <w:t xml:space="preserve">, generando </w:t>
      </w:r>
      <w:r w:rsidR="001D43D5" w:rsidRPr="002405DF">
        <w:rPr>
          <w:rFonts w:eastAsia="Times New Roman"/>
        </w:rPr>
        <w:t xml:space="preserve">así </w:t>
      </w:r>
      <w:r w:rsidR="00734651" w:rsidRPr="002405DF">
        <w:rPr>
          <w:rFonts w:eastAsia="Times New Roman"/>
        </w:rPr>
        <w:t>una reducción perceptible de la carga manual del personal directivo y una optimiza</w:t>
      </w:r>
      <w:r w:rsidR="001D43D5" w:rsidRPr="002405DF">
        <w:rPr>
          <w:rFonts w:eastAsia="Times New Roman"/>
        </w:rPr>
        <w:t>ción del tiempo institucional.</w:t>
      </w:r>
    </w:p>
    <w:p w14:paraId="770616D0" w14:textId="77777777" w:rsidR="003A1E8E" w:rsidRDefault="00003F4C" w:rsidP="003A1E8E">
      <w:pPr>
        <w:spacing w:before="240" w:line="480" w:lineRule="auto"/>
        <w:ind w:firstLine="468"/>
        <w:jc w:val="both"/>
        <w:rPr>
          <w:rFonts w:eastAsia="Times New Roman"/>
        </w:rPr>
      </w:pPr>
      <w:r>
        <w:rPr>
          <w:rFonts w:eastAsia="Times New Roman"/>
        </w:rPr>
        <w:t>Igualmente, dicho</w:t>
      </w:r>
      <w:r w:rsidR="003A1E8E" w:rsidRPr="003A1E8E">
        <w:rPr>
          <w:rFonts w:eastAsia="Times New Roman"/>
        </w:rPr>
        <w:t xml:space="preserve"> hallazgo permite interpretar que la presencia de la IA en el Centro Educativo San Marcos ya no responde a usos aislados o experimentales, sino </w:t>
      </w:r>
      <w:r>
        <w:rPr>
          <w:rFonts w:eastAsia="Times New Roman"/>
        </w:rPr>
        <w:t xml:space="preserve">más bien </w:t>
      </w:r>
      <w:r w:rsidR="003A1E8E" w:rsidRPr="003A1E8E">
        <w:rPr>
          <w:rFonts w:eastAsia="Times New Roman"/>
        </w:rPr>
        <w:t>a una incorporación funcional y relativamente consolidada dentro de la cultura a</w:t>
      </w:r>
      <w:r>
        <w:rPr>
          <w:rFonts w:eastAsia="Times New Roman"/>
        </w:rPr>
        <w:t>dministrativa de la institución;</w:t>
      </w:r>
      <w:r w:rsidR="003A1E8E" w:rsidRPr="003A1E8E">
        <w:rPr>
          <w:rFonts w:eastAsia="Times New Roman"/>
        </w:rPr>
        <w:t xml:space="preserve"> </w:t>
      </w:r>
      <w:r w:rsidRPr="003A1E8E">
        <w:rPr>
          <w:rFonts w:eastAsia="Times New Roman"/>
        </w:rPr>
        <w:t>en donde</w:t>
      </w:r>
      <w:r w:rsidR="003A1E8E" w:rsidRPr="003A1E8E">
        <w:rPr>
          <w:rFonts w:eastAsia="Times New Roman"/>
        </w:rPr>
        <w:t xml:space="preserve"> herramientas como Gemini, Copilot, ChatGPT y Canva operan como mediaciones concretas para reorganizar el tiempo, redistribuir esfuerzos y disminuir la centralidad de las tareas mecánicas en el quehacer directivo. Más que un simple repertorio de aplicaciones digitales, la diversidad de instrumentos mencionados revela una apropiación pragmática de la IA como recurso de apoyo para la toma de decisiones, la comunicación institucional y la planificación </w:t>
      </w:r>
      <w:r>
        <w:rPr>
          <w:rFonts w:eastAsia="Times New Roman"/>
        </w:rPr>
        <w:t>curricular;</w:t>
      </w:r>
      <w:r w:rsidR="003A1E8E" w:rsidRPr="003A1E8E">
        <w:rPr>
          <w:rFonts w:eastAsia="Times New Roman"/>
        </w:rPr>
        <w:t xml:space="preserve"> lo cual sugiere una transformación silenciosa pero significativa en la lógica del trabajo escolar: el valor ya no reside únicamente en ejecutar tareas, sino en hacerlo con mayor agilidad, pertin</w:t>
      </w:r>
      <w:r w:rsidR="003A1E8E">
        <w:rPr>
          <w:rFonts w:eastAsia="Times New Roman"/>
        </w:rPr>
        <w:t>encia y capacidad de respuesta.</w:t>
      </w:r>
    </w:p>
    <w:p w14:paraId="3FA62040" w14:textId="77777777" w:rsidR="001726C3" w:rsidRPr="002405DF" w:rsidRDefault="003A1E8E" w:rsidP="003F5A9E">
      <w:pPr>
        <w:spacing w:before="240" w:line="480" w:lineRule="auto"/>
        <w:ind w:firstLine="468"/>
        <w:jc w:val="both"/>
        <w:rPr>
          <w:rFonts w:eastAsia="Times New Roman"/>
        </w:rPr>
      </w:pPr>
      <w:r w:rsidRPr="003A1E8E">
        <w:rPr>
          <w:rFonts w:eastAsia="Times New Roman"/>
        </w:rPr>
        <w:t xml:space="preserve">En este sentido, la reducción de la carga manual no debe leerse solo como eficiencia operativa, sino como una reconfiguración del tiempo institucional que abre </w:t>
      </w:r>
      <w:r w:rsidR="006C6A7E">
        <w:rPr>
          <w:rFonts w:eastAsia="Times New Roman"/>
        </w:rPr>
        <w:t xml:space="preserve">diversas </w:t>
      </w:r>
      <w:r w:rsidRPr="003A1E8E">
        <w:rPr>
          <w:rFonts w:eastAsia="Times New Roman"/>
        </w:rPr>
        <w:t>posibilidades para una gestión más reflexiva y pedagógicamente orientada, particularmente relevante en un contexto rural donde cada optimización adquiere un peso mayor en la calidad del servicio educativo.</w:t>
      </w:r>
      <w:r>
        <w:rPr>
          <w:rFonts w:eastAsia="Times New Roman"/>
        </w:rPr>
        <w:t xml:space="preserve"> </w:t>
      </w:r>
      <w:r w:rsidR="00A8442F" w:rsidRPr="002405DF">
        <w:rPr>
          <w:rFonts w:eastAsia="Times New Roman"/>
        </w:rPr>
        <w:t>Consiguientemente</w:t>
      </w:r>
      <w:r w:rsidR="003D3850" w:rsidRPr="002405DF">
        <w:rPr>
          <w:rFonts w:eastAsia="Times New Roman"/>
        </w:rPr>
        <w:t>, l</w:t>
      </w:r>
      <w:r w:rsidR="0015780F" w:rsidRPr="002405DF">
        <w:rPr>
          <w:rFonts w:eastAsia="Times New Roman"/>
        </w:rPr>
        <w:t>o</w:t>
      </w:r>
      <w:r w:rsidR="003D3850" w:rsidRPr="002405DF">
        <w:rPr>
          <w:rFonts w:eastAsia="Times New Roman"/>
        </w:rPr>
        <w:t>s resultados</w:t>
      </w:r>
      <w:r w:rsidR="0015780F" w:rsidRPr="002405DF">
        <w:rPr>
          <w:rFonts w:eastAsia="Times New Roman"/>
        </w:rPr>
        <w:t xml:space="preserve"> encontrado</w:t>
      </w:r>
      <w:r w:rsidR="003D3850" w:rsidRPr="002405DF">
        <w:rPr>
          <w:rFonts w:eastAsia="Times New Roman"/>
        </w:rPr>
        <w:t>s</w:t>
      </w:r>
      <w:r w:rsidR="0015780F" w:rsidRPr="002405DF">
        <w:rPr>
          <w:rFonts w:eastAsia="Times New Roman"/>
        </w:rPr>
        <w:t xml:space="preserve"> </w:t>
      </w:r>
      <w:r w:rsidR="003D3850" w:rsidRPr="002405DF">
        <w:rPr>
          <w:rFonts w:eastAsia="Times New Roman"/>
        </w:rPr>
        <w:t>son</w:t>
      </w:r>
      <w:r w:rsidR="0015780F" w:rsidRPr="002405DF">
        <w:rPr>
          <w:rFonts w:eastAsia="Times New Roman"/>
        </w:rPr>
        <w:t xml:space="preserve"> </w:t>
      </w:r>
      <w:r w:rsidR="00D81717" w:rsidRPr="002405DF">
        <w:rPr>
          <w:rFonts w:eastAsia="Times New Roman"/>
        </w:rPr>
        <w:t>notables</w:t>
      </w:r>
      <w:r w:rsidR="0015780F" w:rsidRPr="002405DF">
        <w:rPr>
          <w:rFonts w:eastAsia="Times New Roman"/>
        </w:rPr>
        <w:t xml:space="preserve"> y motivador</w:t>
      </w:r>
      <w:r w:rsidR="003D3850" w:rsidRPr="002405DF">
        <w:rPr>
          <w:rFonts w:eastAsia="Times New Roman"/>
        </w:rPr>
        <w:t>es</w:t>
      </w:r>
      <w:r w:rsidR="0015780F" w:rsidRPr="002405DF">
        <w:rPr>
          <w:rFonts w:eastAsia="Times New Roman"/>
        </w:rPr>
        <w:t xml:space="preserve"> respecto al planteamiento del problema y </w:t>
      </w:r>
      <w:r w:rsidR="004A55E3" w:rsidRPr="002405DF">
        <w:rPr>
          <w:rFonts w:eastAsia="Times New Roman"/>
        </w:rPr>
        <w:t xml:space="preserve">los </w:t>
      </w:r>
      <w:r w:rsidR="0015780F" w:rsidRPr="002405DF">
        <w:rPr>
          <w:rFonts w:eastAsia="Times New Roman"/>
        </w:rPr>
        <w:t xml:space="preserve">objetivos en esta investigación. </w:t>
      </w:r>
      <w:r w:rsidR="001726C3" w:rsidRPr="002405DF">
        <w:t xml:space="preserve">Como se </w:t>
      </w:r>
      <w:r w:rsidR="00EE4F2D">
        <w:t xml:space="preserve">puede </w:t>
      </w:r>
      <w:r w:rsidR="001726C3" w:rsidRPr="002405DF">
        <w:t>observa</w:t>
      </w:r>
      <w:r w:rsidR="00EE4F2D">
        <w:t>r</w:t>
      </w:r>
      <w:r w:rsidR="001726C3" w:rsidRPr="002405DF">
        <w:t xml:space="preserve"> en la Tabla 1, e</w:t>
      </w:r>
      <w:r w:rsidR="007773DB" w:rsidRPr="002405DF">
        <w:rPr>
          <w:rFonts w:eastAsia="Times New Roman"/>
        </w:rPr>
        <w:t xml:space="preserve">s claro que </w:t>
      </w:r>
      <w:r w:rsidR="003D3850" w:rsidRPr="002405DF">
        <w:rPr>
          <w:rFonts w:eastAsia="Times New Roman"/>
        </w:rPr>
        <w:t>el uso de la IA en la gestión administrativa es sustancial</w:t>
      </w:r>
      <w:r w:rsidR="001726C3" w:rsidRPr="002405DF">
        <w:rPr>
          <w:rFonts w:eastAsia="Times New Roman"/>
        </w:rPr>
        <w:t xml:space="preserve">. </w:t>
      </w:r>
      <w:r w:rsidR="00EE4F2D">
        <w:rPr>
          <w:rFonts w:eastAsia="Times New Roman"/>
        </w:rPr>
        <w:t>Así</w:t>
      </w:r>
      <w:r w:rsidR="00352ABB" w:rsidRPr="002405DF">
        <w:rPr>
          <w:rFonts w:eastAsia="Times New Roman"/>
        </w:rPr>
        <w:t>, s</w:t>
      </w:r>
      <w:r w:rsidR="00262B78" w:rsidRPr="002405DF">
        <w:rPr>
          <w:rFonts w:eastAsia="Times New Roman"/>
        </w:rPr>
        <w:t>e nota que son varias y diversas las herramientas, plataformas e instrumentales que se usan en la actualidad en</w:t>
      </w:r>
      <w:r w:rsidR="006C4931" w:rsidRPr="002405DF">
        <w:rPr>
          <w:rFonts w:eastAsia="Times New Roman"/>
        </w:rPr>
        <w:t xml:space="preserve"> el Centro Educativo San Marcos; con predominio en el uso de Gemini, Copilot, ChatGPT y Canva.</w:t>
      </w:r>
      <w:r w:rsidR="00EE4F2D">
        <w:rPr>
          <w:rFonts w:eastAsia="Times New Roman"/>
        </w:rPr>
        <w:t xml:space="preserve"> Por tanto, l</w:t>
      </w:r>
      <w:r w:rsidR="003A5A06">
        <w:rPr>
          <w:rFonts w:eastAsia="Times New Roman"/>
        </w:rPr>
        <w:t xml:space="preserve">o anterior quiere decir que dicha escuela toma </w:t>
      </w:r>
      <w:r w:rsidR="00E52523">
        <w:rPr>
          <w:rFonts w:eastAsia="Times New Roman"/>
        </w:rPr>
        <w:t xml:space="preserve">gran </w:t>
      </w:r>
      <w:r w:rsidR="003A5A06">
        <w:rPr>
          <w:rFonts w:eastAsia="Times New Roman"/>
        </w:rPr>
        <w:t>ventaja de las nuevas tecnologías emergentes basadas en IA; lo cual es algo sorprendente, pero motivador.</w:t>
      </w:r>
    </w:p>
    <w:p w14:paraId="6330064C" w14:textId="77777777" w:rsidR="00054F26" w:rsidRPr="002405DF" w:rsidRDefault="00054F26" w:rsidP="002814FD">
      <w:pPr>
        <w:spacing w:before="240" w:line="360" w:lineRule="auto"/>
        <w:jc w:val="both"/>
        <w:rPr>
          <w:rFonts w:eastAsia="Times New Roman"/>
          <w:b/>
        </w:rPr>
      </w:pPr>
      <w:r w:rsidRPr="002405DF">
        <w:rPr>
          <w:rFonts w:eastAsia="Times New Roman"/>
          <w:b/>
        </w:rPr>
        <w:t>Tabla 1</w:t>
      </w:r>
    </w:p>
    <w:p w14:paraId="446E83A6" w14:textId="77777777" w:rsidR="00357573" w:rsidRPr="002405DF" w:rsidRDefault="00357573" w:rsidP="002814FD">
      <w:pPr>
        <w:spacing w:line="360" w:lineRule="auto"/>
        <w:jc w:val="both"/>
        <w:rPr>
          <w:rFonts w:eastAsia="Times New Roman"/>
          <w:i/>
        </w:rPr>
      </w:pPr>
      <w:r w:rsidRPr="002405DF">
        <w:rPr>
          <w:rFonts w:eastAsia="Times New Roman"/>
          <w:i/>
        </w:rPr>
        <w:t>La</w:t>
      </w:r>
      <w:r w:rsidR="003D3850" w:rsidRPr="002405DF">
        <w:rPr>
          <w:rFonts w:eastAsia="Times New Roman"/>
          <w:i/>
        </w:rPr>
        <w:t>s</w:t>
      </w:r>
      <w:r w:rsidRPr="002405DF">
        <w:rPr>
          <w:rFonts w:eastAsia="Times New Roman"/>
          <w:i/>
        </w:rPr>
        <w:t xml:space="preserve"> </w:t>
      </w:r>
      <w:r w:rsidR="003D3850" w:rsidRPr="002405DF">
        <w:rPr>
          <w:rFonts w:eastAsia="Times New Roman"/>
          <w:i/>
        </w:rPr>
        <w:t>diversas herramientas de IA que se usan en el Centro Educativo San Marcos</w:t>
      </w:r>
    </w:p>
    <w:tbl>
      <w:tblPr>
        <w:tblStyle w:val="Tablanormal1"/>
        <w:tblW w:w="9493" w:type="dxa"/>
        <w:tblLook w:val="04A0" w:firstRow="1" w:lastRow="0" w:firstColumn="1" w:lastColumn="0" w:noHBand="0" w:noVBand="1"/>
      </w:tblPr>
      <w:tblGrid>
        <w:gridCol w:w="1725"/>
        <w:gridCol w:w="7768"/>
      </w:tblGrid>
      <w:tr w:rsidR="007D0D47" w:rsidRPr="002814FD" w14:paraId="0D595E58" w14:textId="77777777" w:rsidTr="00DD59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BD62AD" w14:textId="77777777" w:rsidR="007D0D47" w:rsidRPr="002814FD" w:rsidRDefault="007D0D47" w:rsidP="003F5A9E">
            <w:pPr>
              <w:spacing w:line="360" w:lineRule="auto"/>
              <w:ind w:firstLine="468"/>
              <w:jc w:val="both"/>
              <w:rPr>
                <w:rFonts w:eastAsia="Times New Roman"/>
              </w:rPr>
            </w:pPr>
            <w:r w:rsidRPr="002814FD">
              <w:rPr>
                <w:rFonts w:eastAsia="Times New Roman"/>
              </w:rPr>
              <w:t>Respuesta</w:t>
            </w:r>
          </w:p>
        </w:tc>
        <w:tc>
          <w:tcPr>
            <w:tcW w:w="7768" w:type="dxa"/>
            <w:hideMark/>
          </w:tcPr>
          <w:p w14:paraId="227F6BDA" w14:textId="77777777" w:rsidR="007D0D47" w:rsidRPr="002814FD" w:rsidRDefault="007D0D47" w:rsidP="003F5A9E">
            <w:pPr>
              <w:spacing w:line="360" w:lineRule="auto"/>
              <w:ind w:firstLine="468"/>
              <w:jc w:val="both"/>
              <w:cnfStyle w:val="100000000000" w:firstRow="1" w:lastRow="0" w:firstColumn="0" w:lastColumn="0" w:oddVBand="0" w:evenVBand="0" w:oddHBand="0" w:evenHBand="0" w:firstRowFirstColumn="0" w:firstRowLastColumn="0" w:lastRowFirstColumn="0" w:lastRowLastColumn="0"/>
              <w:rPr>
                <w:rFonts w:eastAsia="Times New Roman"/>
              </w:rPr>
            </w:pPr>
            <w:r w:rsidRPr="002814FD">
              <w:rPr>
                <w:rFonts w:eastAsia="Times New Roman"/>
              </w:rPr>
              <w:t>Herramientas, plataformas o procesos automatizados mencionados</w:t>
            </w:r>
          </w:p>
        </w:tc>
      </w:tr>
      <w:tr w:rsidR="007D0D47" w:rsidRPr="002814FD" w14:paraId="53D6685D"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8508C5" w14:textId="77777777" w:rsidR="007D0D47" w:rsidRPr="002814FD" w:rsidRDefault="007D0D47" w:rsidP="003F5A9E">
            <w:pPr>
              <w:spacing w:line="360" w:lineRule="auto"/>
              <w:ind w:firstLine="468"/>
              <w:jc w:val="both"/>
              <w:rPr>
                <w:rFonts w:eastAsia="Times New Roman"/>
              </w:rPr>
            </w:pPr>
            <w:r w:rsidRPr="002814FD">
              <w:rPr>
                <w:rFonts w:eastAsia="Times New Roman"/>
              </w:rPr>
              <w:t>1</w:t>
            </w:r>
          </w:p>
        </w:tc>
        <w:tc>
          <w:tcPr>
            <w:tcW w:w="7768" w:type="dxa"/>
            <w:hideMark/>
          </w:tcPr>
          <w:p w14:paraId="62AE4D3F" w14:textId="77777777" w:rsidR="007D0D47" w:rsidRPr="002814FD"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814FD">
              <w:rPr>
                <w:rFonts w:eastAsia="Times New Roman"/>
              </w:rPr>
              <w:t>Gemini, Copilot, ChatGPT</w:t>
            </w:r>
            <w:r w:rsidR="00301AD6" w:rsidRPr="002814FD">
              <w:rPr>
                <w:rFonts w:eastAsia="Times New Roman"/>
              </w:rPr>
              <w:t>.</w:t>
            </w:r>
          </w:p>
        </w:tc>
      </w:tr>
      <w:tr w:rsidR="007D0D47" w:rsidRPr="002814FD" w14:paraId="35591163"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636EA900" w14:textId="77777777" w:rsidR="007D0D47" w:rsidRPr="002814FD" w:rsidRDefault="007D0D47" w:rsidP="003F5A9E">
            <w:pPr>
              <w:spacing w:line="360" w:lineRule="auto"/>
              <w:ind w:firstLine="468"/>
              <w:jc w:val="both"/>
              <w:rPr>
                <w:rFonts w:eastAsia="Times New Roman"/>
              </w:rPr>
            </w:pPr>
            <w:r w:rsidRPr="002814FD">
              <w:rPr>
                <w:rFonts w:eastAsia="Times New Roman"/>
              </w:rPr>
              <w:t>2</w:t>
            </w:r>
          </w:p>
        </w:tc>
        <w:tc>
          <w:tcPr>
            <w:tcW w:w="7768" w:type="dxa"/>
            <w:hideMark/>
          </w:tcPr>
          <w:p w14:paraId="27565073" w14:textId="77777777" w:rsidR="007D0D47" w:rsidRPr="002814FD"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814FD">
              <w:rPr>
                <w:rFonts w:eastAsia="Times New Roman"/>
              </w:rPr>
              <w:t>Gemini, C</w:t>
            </w:r>
            <w:r w:rsidR="002814FD" w:rsidRPr="002814FD">
              <w:rPr>
                <w:rFonts w:eastAsia="Times New Roman"/>
              </w:rPr>
              <w:t>opilot, ChatGPT, Claude, Lindy</w:t>
            </w:r>
            <w:r w:rsidRPr="002814FD">
              <w:rPr>
                <w:rFonts w:eastAsia="Times New Roman"/>
              </w:rPr>
              <w:t>, Perplexity, Canva</w:t>
            </w:r>
            <w:r w:rsidR="00301AD6" w:rsidRPr="002814FD">
              <w:rPr>
                <w:rFonts w:eastAsia="Times New Roman"/>
              </w:rPr>
              <w:t>.</w:t>
            </w:r>
          </w:p>
        </w:tc>
      </w:tr>
      <w:tr w:rsidR="007D0D47" w:rsidRPr="002814FD" w14:paraId="750BD0F0"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FCD2FD" w14:textId="77777777" w:rsidR="007D0D47" w:rsidRPr="002814FD" w:rsidRDefault="007D0D47" w:rsidP="003F5A9E">
            <w:pPr>
              <w:spacing w:line="360" w:lineRule="auto"/>
              <w:ind w:firstLine="468"/>
              <w:jc w:val="both"/>
              <w:rPr>
                <w:rFonts w:eastAsia="Times New Roman"/>
              </w:rPr>
            </w:pPr>
            <w:r w:rsidRPr="002814FD">
              <w:rPr>
                <w:rFonts w:eastAsia="Times New Roman"/>
              </w:rPr>
              <w:t>3</w:t>
            </w:r>
          </w:p>
        </w:tc>
        <w:tc>
          <w:tcPr>
            <w:tcW w:w="7768" w:type="dxa"/>
            <w:hideMark/>
          </w:tcPr>
          <w:p w14:paraId="62370D73" w14:textId="77777777" w:rsidR="007D0D47" w:rsidRPr="002814FD"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814FD">
              <w:rPr>
                <w:rFonts w:eastAsia="Times New Roman"/>
              </w:rPr>
              <w:t>Canva, ChatGPT</w:t>
            </w:r>
            <w:r w:rsidR="00301AD6" w:rsidRPr="002814FD">
              <w:rPr>
                <w:rFonts w:eastAsia="Times New Roman"/>
              </w:rPr>
              <w:t>.</w:t>
            </w:r>
          </w:p>
        </w:tc>
      </w:tr>
      <w:tr w:rsidR="007D0D47" w:rsidRPr="002814FD" w14:paraId="734E4AD7"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615B710F" w14:textId="77777777" w:rsidR="007D0D47" w:rsidRPr="002814FD" w:rsidRDefault="007D0D47" w:rsidP="003F5A9E">
            <w:pPr>
              <w:spacing w:line="360" w:lineRule="auto"/>
              <w:ind w:firstLine="468"/>
              <w:jc w:val="both"/>
              <w:rPr>
                <w:rFonts w:eastAsia="Times New Roman"/>
              </w:rPr>
            </w:pPr>
            <w:r w:rsidRPr="002814FD">
              <w:rPr>
                <w:rFonts w:eastAsia="Times New Roman"/>
              </w:rPr>
              <w:t>4</w:t>
            </w:r>
          </w:p>
        </w:tc>
        <w:tc>
          <w:tcPr>
            <w:tcW w:w="7768" w:type="dxa"/>
            <w:hideMark/>
          </w:tcPr>
          <w:p w14:paraId="0C0D3F9E" w14:textId="77777777" w:rsidR="007D0D47" w:rsidRPr="002814FD"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814FD">
              <w:rPr>
                <w:rFonts w:eastAsia="Times New Roman"/>
              </w:rPr>
              <w:t>Copilot, Gemini, ChatGPT, Canva</w:t>
            </w:r>
            <w:r w:rsidR="00301AD6" w:rsidRPr="002814FD">
              <w:rPr>
                <w:rFonts w:eastAsia="Times New Roman"/>
              </w:rPr>
              <w:t>.</w:t>
            </w:r>
          </w:p>
        </w:tc>
      </w:tr>
      <w:tr w:rsidR="007D0D47" w:rsidRPr="002814FD" w14:paraId="601791B4"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9A0E06" w14:textId="77777777" w:rsidR="007D0D47" w:rsidRPr="002814FD" w:rsidRDefault="007D0D47" w:rsidP="003F5A9E">
            <w:pPr>
              <w:spacing w:line="360" w:lineRule="auto"/>
              <w:ind w:firstLine="468"/>
              <w:jc w:val="both"/>
              <w:rPr>
                <w:rFonts w:eastAsia="Times New Roman"/>
              </w:rPr>
            </w:pPr>
            <w:r w:rsidRPr="002814FD">
              <w:rPr>
                <w:rFonts w:eastAsia="Times New Roman"/>
              </w:rPr>
              <w:t>5</w:t>
            </w:r>
          </w:p>
        </w:tc>
        <w:tc>
          <w:tcPr>
            <w:tcW w:w="7768" w:type="dxa"/>
            <w:hideMark/>
          </w:tcPr>
          <w:p w14:paraId="3A18AFA8" w14:textId="77777777" w:rsidR="007D0D47" w:rsidRPr="002814FD"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814FD">
              <w:rPr>
                <w:rFonts w:eastAsia="Times New Roman"/>
              </w:rPr>
              <w:t>Gemini, Copilot, ChatGPT, Canva.</w:t>
            </w:r>
          </w:p>
        </w:tc>
      </w:tr>
      <w:tr w:rsidR="007D0D47" w:rsidRPr="002814FD" w14:paraId="06284EDC"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033D7FC9" w14:textId="77777777" w:rsidR="007D0D47" w:rsidRPr="002814FD" w:rsidRDefault="007D0D47" w:rsidP="003F5A9E">
            <w:pPr>
              <w:spacing w:line="360" w:lineRule="auto"/>
              <w:ind w:firstLine="468"/>
              <w:jc w:val="both"/>
              <w:rPr>
                <w:rFonts w:eastAsia="Times New Roman"/>
              </w:rPr>
            </w:pPr>
            <w:r w:rsidRPr="002814FD">
              <w:rPr>
                <w:rFonts w:eastAsia="Times New Roman"/>
              </w:rPr>
              <w:t>6</w:t>
            </w:r>
          </w:p>
        </w:tc>
        <w:tc>
          <w:tcPr>
            <w:tcW w:w="7768" w:type="dxa"/>
            <w:hideMark/>
          </w:tcPr>
          <w:p w14:paraId="695BE9E1" w14:textId="77777777" w:rsidR="007D0D47" w:rsidRPr="002814FD"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814FD">
              <w:rPr>
                <w:rFonts w:eastAsia="Times New Roman"/>
              </w:rPr>
              <w:t>Gemini, Copilot, ChatGPT, Claude, Perplexity, Canva.</w:t>
            </w:r>
          </w:p>
        </w:tc>
      </w:tr>
      <w:tr w:rsidR="007D0D47" w:rsidRPr="002814FD" w14:paraId="369C6A9F"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660A8A" w14:textId="77777777" w:rsidR="007D0D47" w:rsidRPr="002814FD" w:rsidRDefault="007D0D47" w:rsidP="003F5A9E">
            <w:pPr>
              <w:spacing w:line="360" w:lineRule="auto"/>
              <w:ind w:firstLine="468"/>
              <w:jc w:val="both"/>
              <w:rPr>
                <w:rFonts w:eastAsia="Times New Roman"/>
              </w:rPr>
            </w:pPr>
            <w:r w:rsidRPr="002814FD">
              <w:rPr>
                <w:rFonts w:eastAsia="Times New Roman"/>
              </w:rPr>
              <w:t>7</w:t>
            </w:r>
          </w:p>
        </w:tc>
        <w:tc>
          <w:tcPr>
            <w:tcW w:w="7768" w:type="dxa"/>
            <w:hideMark/>
          </w:tcPr>
          <w:p w14:paraId="0CAF27F4" w14:textId="77777777" w:rsidR="007D0D47" w:rsidRPr="002814FD"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814FD">
              <w:rPr>
                <w:rFonts w:eastAsia="Times New Roman"/>
              </w:rPr>
              <w:t>ChatGPT, Copilot, Gemini, Canva.</w:t>
            </w:r>
          </w:p>
        </w:tc>
      </w:tr>
      <w:tr w:rsidR="007D0D47" w:rsidRPr="002814FD" w14:paraId="55E20B05" w14:textId="77777777" w:rsidTr="00DD5949">
        <w:tc>
          <w:tcPr>
            <w:cnfStyle w:val="001000000000" w:firstRow="0" w:lastRow="0" w:firstColumn="1" w:lastColumn="0" w:oddVBand="0" w:evenVBand="0" w:oddHBand="0" w:evenHBand="0" w:firstRowFirstColumn="0" w:firstRowLastColumn="0" w:lastRowFirstColumn="0" w:lastRowLastColumn="0"/>
            <w:tcW w:w="0" w:type="auto"/>
          </w:tcPr>
          <w:p w14:paraId="29B32B55" w14:textId="77777777" w:rsidR="007D0D47" w:rsidRPr="002814FD" w:rsidRDefault="007D0D47" w:rsidP="003F5A9E">
            <w:pPr>
              <w:spacing w:line="360" w:lineRule="auto"/>
              <w:ind w:firstLine="468"/>
              <w:jc w:val="both"/>
              <w:rPr>
                <w:rFonts w:eastAsia="Times New Roman"/>
              </w:rPr>
            </w:pPr>
            <w:r w:rsidRPr="002814FD">
              <w:rPr>
                <w:rFonts w:eastAsia="Times New Roman"/>
              </w:rPr>
              <w:t>8</w:t>
            </w:r>
          </w:p>
        </w:tc>
        <w:tc>
          <w:tcPr>
            <w:tcW w:w="7768" w:type="dxa"/>
          </w:tcPr>
          <w:p w14:paraId="59921FFD" w14:textId="77777777" w:rsidR="007D0D47" w:rsidRPr="002814FD"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814FD">
              <w:rPr>
                <w:rFonts w:eastAsia="Times New Roman"/>
              </w:rPr>
              <w:t>Gemini, Copilot, ChatGPT, Canva.</w:t>
            </w:r>
          </w:p>
        </w:tc>
      </w:tr>
    </w:tbl>
    <w:p w14:paraId="5BCD9E0D" w14:textId="77777777" w:rsidR="00357573" w:rsidRPr="002405DF" w:rsidRDefault="00357573" w:rsidP="002814FD">
      <w:pPr>
        <w:spacing w:before="240" w:line="360" w:lineRule="auto"/>
        <w:jc w:val="both"/>
        <w:rPr>
          <w:rFonts w:eastAsia="Times New Roman"/>
        </w:rPr>
      </w:pPr>
      <w:r w:rsidRPr="002405DF">
        <w:rPr>
          <w:rFonts w:eastAsia="Times New Roman"/>
          <w:i/>
        </w:rPr>
        <w:t>Nota.</w:t>
      </w:r>
      <w:r w:rsidRPr="002405DF">
        <w:rPr>
          <w:rFonts w:eastAsia="Times New Roman"/>
        </w:rPr>
        <w:t xml:space="preserve"> Esta tabla muestra </w:t>
      </w:r>
      <w:r w:rsidR="003D3850" w:rsidRPr="002405DF">
        <w:rPr>
          <w:rFonts w:eastAsia="Times New Roman"/>
        </w:rPr>
        <w:t xml:space="preserve">las </w:t>
      </w:r>
      <w:r w:rsidR="00D73522">
        <w:rPr>
          <w:rFonts w:eastAsia="Times New Roman"/>
        </w:rPr>
        <w:t xml:space="preserve">diversas </w:t>
      </w:r>
      <w:r w:rsidR="003D3850" w:rsidRPr="002405DF">
        <w:rPr>
          <w:rFonts w:eastAsia="Times New Roman"/>
        </w:rPr>
        <w:t>h</w:t>
      </w:r>
      <w:r w:rsidR="00D73522">
        <w:rPr>
          <w:rFonts w:eastAsia="Times New Roman"/>
        </w:rPr>
        <w:t>erramientas y plataformas basada</w:t>
      </w:r>
      <w:r w:rsidR="003D3850" w:rsidRPr="002405DF">
        <w:rPr>
          <w:rFonts w:eastAsia="Times New Roman"/>
        </w:rPr>
        <w:t>s en IA que más se usan actualmente en la gestión administrativa</w:t>
      </w:r>
      <w:r w:rsidRPr="002405DF">
        <w:rPr>
          <w:rFonts w:eastAsia="Times New Roman"/>
        </w:rPr>
        <w:t>. Obtenido del cues</w:t>
      </w:r>
      <w:r w:rsidR="003D3850" w:rsidRPr="002405DF">
        <w:rPr>
          <w:rFonts w:eastAsia="Times New Roman"/>
        </w:rPr>
        <w:t>tionario aplicado:</w:t>
      </w:r>
      <w:r w:rsidRPr="002405DF">
        <w:rPr>
          <w:rFonts w:eastAsia="Times New Roman"/>
        </w:rPr>
        <w:t xml:space="preserve"> </w:t>
      </w:r>
      <w:r w:rsidR="007D0D47" w:rsidRPr="002405DF">
        <w:rPr>
          <w:rFonts w:eastAsia="Times New Roman"/>
        </w:rPr>
        <w:t xml:space="preserve">respuestas a la </w:t>
      </w:r>
      <w:r w:rsidR="003D3850" w:rsidRPr="002405DF">
        <w:rPr>
          <w:rFonts w:eastAsia="Times New Roman"/>
        </w:rPr>
        <w:t>pregunta abierta 1</w:t>
      </w:r>
      <w:r w:rsidR="007D0D47" w:rsidRPr="002405DF">
        <w:rPr>
          <w:rFonts w:eastAsia="Times New Roman"/>
        </w:rPr>
        <w:t>.</w:t>
      </w:r>
    </w:p>
    <w:p w14:paraId="7A352D63" w14:textId="77777777" w:rsidR="00A8442F" w:rsidRPr="002405DF" w:rsidRDefault="00262B78" w:rsidP="00A8442F">
      <w:pPr>
        <w:spacing w:before="240" w:line="480" w:lineRule="auto"/>
        <w:ind w:firstLine="468"/>
        <w:jc w:val="both"/>
      </w:pPr>
      <w:r w:rsidRPr="002405DF">
        <w:rPr>
          <w:rFonts w:eastAsia="Times New Roman"/>
        </w:rPr>
        <w:tab/>
      </w:r>
      <w:r w:rsidR="00326AD1" w:rsidRPr="002405DF">
        <w:rPr>
          <w:rFonts w:eastAsia="Times New Roman"/>
        </w:rPr>
        <w:t>De la misma forma</w:t>
      </w:r>
      <w:r w:rsidR="00A8442F" w:rsidRPr="00841E94">
        <w:rPr>
          <w:rFonts w:eastAsia="Times New Roman"/>
        </w:rPr>
        <w:t xml:space="preserve">, el personal participante reconoce que los recursos basados en </w:t>
      </w:r>
      <w:r w:rsidR="00A8442F">
        <w:rPr>
          <w:rFonts w:eastAsia="Times New Roman"/>
        </w:rPr>
        <w:t xml:space="preserve">IA </w:t>
      </w:r>
      <w:r w:rsidR="00A8442F" w:rsidRPr="00841E94">
        <w:rPr>
          <w:rFonts w:eastAsia="Times New Roman"/>
        </w:rPr>
        <w:t xml:space="preserve">proporcionan información útil para la toma de </w:t>
      </w:r>
      <w:r w:rsidR="00A8442F">
        <w:rPr>
          <w:rFonts w:eastAsia="Times New Roman"/>
        </w:rPr>
        <w:t xml:space="preserve">mejores </w:t>
      </w:r>
      <w:r w:rsidR="00A8442F" w:rsidRPr="00841E94">
        <w:rPr>
          <w:rFonts w:eastAsia="Times New Roman"/>
        </w:rPr>
        <w:t>decisiones pedagógicas, favorecen la atención a estudiantes con necesidades específicas y</w:t>
      </w:r>
      <w:r w:rsidR="00A8442F">
        <w:rPr>
          <w:rFonts w:eastAsia="Times New Roman"/>
        </w:rPr>
        <w:t>, además,</w:t>
      </w:r>
      <w:r w:rsidR="00A8442F" w:rsidRPr="00841E94">
        <w:rPr>
          <w:rFonts w:eastAsia="Times New Roman"/>
        </w:rPr>
        <w:t xml:space="preserve"> contribuyen a mejorar los resultados escolares y la labor docente en general. En </w:t>
      </w:r>
      <w:r w:rsidR="00A8442F">
        <w:rPr>
          <w:rFonts w:eastAsia="Times New Roman"/>
        </w:rPr>
        <w:t>tal</w:t>
      </w:r>
      <w:r w:rsidR="00A8442F" w:rsidRPr="00841E94">
        <w:rPr>
          <w:rFonts w:eastAsia="Times New Roman"/>
        </w:rPr>
        <w:t xml:space="preserve"> sentido, incluso en un contexto rural con </w:t>
      </w:r>
      <w:r w:rsidR="00A8442F">
        <w:rPr>
          <w:rFonts w:eastAsia="Times New Roman"/>
        </w:rPr>
        <w:t xml:space="preserve">algunas </w:t>
      </w:r>
      <w:r w:rsidR="00A8442F" w:rsidRPr="00841E94">
        <w:rPr>
          <w:rFonts w:eastAsia="Times New Roman"/>
        </w:rPr>
        <w:t>limitaciones estructurales y logísticas, la IA es valorada principalmente como una oportunidad de mejora más que como un riesgo; empero, se destaca como necesidad prioritaria el fortalecimiento de la capacitación continua</w:t>
      </w:r>
      <w:r w:rsidR="00A8442F">
        <w:rPr>
          <w:rFonts w:eastAsia="Times New Roman"/>
        </w:rPr>
        <w:t xml:space="preserve"> </w:t>
      </w:r>
      <w:r w:rsidR="00A8442F" w:rsidRPr="002405DF">
        <w:rPr>
          <w:rFonts w:eastAsia="Times New Roman"/>
        </w:rPr>
        <w:t>(Anexo N°2, Figura 3)</w:t>
      </w:r>
      <w:r w:rsidR="00A8442F">
        <w:rPr>
          <w:rFonts w:eastAsia="Times New Roman"/>
        </w:rPr>
        <w:t>,</w:t>
      </w:r>
      <w:r w:rsidR="00A8442F" w:rsidRPr="00841E94">
        <w:rPr>
          <w:rFonts w:eastAsia="Times New Roman"/>
        </w:rPr>
        <w:t xml:space="preserve"> para garantizar un uso crítico, ético, eficaz e integral de</w:t>
      </w:r>
      <w:r w:rsidR="00A8442F">
        <w:rPr>
          <w:rFonts w:eastAsia="Times New Roman"/>
        </w:rPr>
        <w:t xml:space="preserve"> dichas herramientas actuales basadas en IA.</w:t>
      </w:r>
    </w:p>
    <w:p w14:paraId="651B38E8" w14:textId="77777777" w:rsidR="003A1E8E" w:rsidRDefault="002A304C" w:rsidP="003A1E8E">
      <w:pPr>
        <w:spacing w:before="240" w:line="480" w:lineRule="auto"/>
        <w:ind w:firstLine="468"/>
        <w:jc w:val="both"/>
        <w:rPr>
          <w:rFonts w:eastAsia="Times New Roman"/>
        </w:rPr>
      </w:pPr>
      <w:r>
        <w:rPr>
          <w:rFonts w:eastAsia="Times New Roman"/>
        </w:rPr>
        <w:t>De manera similar</w:t>
      </w:r>
      <w:r w:rsidR="00262B78" w:rsidRPr="002405DF">
        <w:rPr>
          <w:rFonts w:eastAsia="Times New Roman"/>
        </w:rPr>
        <w:t xml:space="preserve">, como se logra visualizar en la Figura 1, las herramientas y plataformas basadas en IA han reducido </w:t>
      </w:r>
      <w:r w:rsidR="000A5644" w:rsidRPr="002405DF">
        <w:rPr>
          <w:rFonts w:eastAsia="Times New Roman"/>
        </w:rPr>
        <w:t>sobremanera</w:t>
      </w:r>
      <w:r w:rsidR="00262B78" w:rsidRPr="002405DF">
        <w:rPr>
          <w:rFonts w:eastAsia="Times New Roman"/>
        </w:rPr>
        <w:t xml:space="preserve"> la carga del trabajo manual del personal directivo; se puede observar </w:t>
      </w:r>
      <w:r w:rsidR="005361AD">
        <w:rPr>
          <w:rFonts w:eastAsia="Times New Roman"/>
        </w:rPr>
        <w:t xml:space="preserve">también </w:t>
      </w:r>
      <w:r w:rsidR="00262B78" w:rsidRPr="002405DF">
        <w:rPr>
          <w:rFonts w:eastAsia="Times New Roman"/>
        </w:rPr>
        <w:t xml:space="preserve">que todas las personas </w:t>
      </w:r>
      <w:r w:rsidR="005361AD">
        <w:rPr>
          <w:rFonts w:eastAsia="Times New Roman"/>
        </w:rPr>
        <w:t xml:space="preserve">participantes </w:t>
      </w:r>
      <w:r w:rsidR="00262B78" w:rsidRPr="002405DF">
        <w:rPr>
          <w:rFonts w:eastAsia="Times New Roman"/>
        </w:rPr>
        <w:t xml:space="preserve">respondieron que </w:t>
      </w:r>
      <w:r w:rsidRPr="002405DF">
        <w:rPr>
          <w:rFonts w:eastAsia="Times New Roman"/>
        </w:rPr>
        <w:t>dichos instrumentales</w:t>
      </w:r>
      <w:r w:rsidR="00262B78" w:rsidRPr="002405DF">
        <w:rPr>
          <w:rFonts w:eastAsia="Times New Roman"/>
        </w:rPr>
        <w:t xml:space="preserve"> han disminuido </w:t>
      </w:r>
      <w:r w:rsidR="005039DE">
        <w:rPr>
          <w:rFonts w:eastAsia="Times New Roman"/>
        </w:rPr>
        <w:t xml:space="preserve">sobremanera </w:t>
      </w:r>
      <w:r w:rsidR="00262B78" w:rsidRPr="002405DF">
        <w:rPr>
          <w:rFonts w:eastAsia="Times New Roman"/>
        </w:rPr>
        <w:t>tareas repetitivas que</w:t>
      </w:r>
      <w:r w:rsidR="000A5644" w:rsidRPr="002405DF">
        <w:rPr>
          <w:rFonts w:eastAsia="Times New Roman"/>
        </w:rPr>
        <w:t>,</w:t>
      </w:r>
      <w:r w:rsidR="00262B78" w:rsidRPr="002405DF">
        <w:rPr>
          <w:rFonts w:eastAsia="Times New Roman"/>
        </w:rPr>
        <w:t xml:space="preserve"> anteriormente</w:t>
      </w:r>
      <w:r w:rsidR="000A5644" w:rsidRPr="002405DF">
        <w:rPr>
          <w:rFonts w:eastAsia="Times New Roman"/>
        </w:rPr>
        <w:t>,</w:t>
      </w:r>
      <w:r w:rsidR="005039DE">
        <w:rPr>
          <w:rFonts w:eastAsia="Times New Roman"/>
        </w:rPr>
        <w:t xml:space="preserve"> se hacían de forma manual.</w:t>
      </w:r>
      <w:r w:rsidR="003F5A9E">
        <w:rPr>
          <w:rFonts w:eastAsia="Times New Roman"/>
        </w:rPr>
        <w:t xml:space="preserve"> </w:t>
      </w:r>
      <w:r w:rsidR="003F5A9E" w:rsidRPr="002405DF">
        <w:rPr>
          <w:rFonts w:eastAsia="Times New Roman"/>
        </w:rPr>
        <w:t xml:space="preserve">De hecho, un 37.5% afirman estar </w:t>
      </w:r>
      <w:r w:rsidR="003F5A9E">
        <w:rPr>
          <w:rFonts w:eastAsia="Times New Roman"/>
        </w:rPr>
        <w:t>“</w:t>
      </w:r>
      <w:r w:rsidR="003F5A9E" w:rsidRPr="002405DF">
        <w:rPr>
          <w:rFonts w:eastAsia="Times New Roman"/>
        </w:rPr>
        <w:t>De acuerdo</w:t>
      </w:r>
      <w:r w:rsidR="003F5A9E">
        <w:rPr>
          <w:rFonts w:eastAsia="Times New Roman"/>
        </w:rPr>
        <w:t>”</w:t>
      </w:r>
      <w:r w:rsidR="003F5A9E" w:rsidRPr="002405DF">
        <w:rPr>
          <w:rFonts w:eastAsia="Times New Roman"/>
        </w:rPr>
        <w:t xml:space="preserve"> </w:t>
      </w:r>
      <w:r w:rsidR="003F5A9E" w:rsidRPr="002405DF">
        <w:t xml:space="preserve">(valoración 4 </w:t>
      </w:r>
      <w:r w:rsidR="003F5A9E">
        <w:t xml:space="preserve">en </w:t>
      </w:r>
      <w:r w:rsidR="003F5A9E" w:rsidRPr="002405DF">
        <w:t>la escala de Likert)</w:t>
      </w:r>
      <w:r w:rsidR="003F5A9E">
        <w:t xml:space="preserve"> y </w:t>
      </w:r>
      <w:r w:rsidR="003F5A9E" w:rsidRPr="002405DF">
        <w:rPr>
          <w:rFonts w:eastAsia="Times New Roman"/>
        </w:rPr>
        <w:t xml:space="preserve">un enorme 62.5% aseveran estar </w:t>
      </w:r>
      <w:r w:rsidR="003F5A9E">
        <w:rPr>
          <w:rFonts w:eastAsia="Times New Roman"/>
        </w:rPr>
        <w:t>“</w:t>
      </w:r>
      <w:r w:rsidR="003F5A9E" w:rsidRPr="002405DF">
        <w:rPr>
          <w:rFonts w:eastAsia="Times New Roman"/>
        </w:rPr>
        <w:t>Totalmente de acuerdo</w:t>
      </w:r>
      <w:r w:rsidR="003F5A9E">
        <w:rPr>
          <w:rFonts w:eastAsia="Times New Roman"/>
        </w:rPr>
        <w:t xml:space="preserve">” </w:t>
      </w:r>
      <w:r w:rsidR="003F5A9E">
        <w:t>(valoración 5</w:t>
      </w:r>
      <w:r w:rsidR="003F5A9E" w:rsidRPr="002405DF">
        <w:t xml:space="preserve"> en la escala</w:t>
      </w:r>
      <w:r w:rsidR="003F5A9E">
        <w:t xml:space="preserve"> antes aludida</w:t>
      </w:r>
      <w:r w:rsidR="003F5A9E" w:rsidRPr="002405DF">
        <w:t>)</w:t>
      </w:r>
      <w:r w:rsidR="003F5A9E">
        <w:rPr>
          <w:rFonts w:eastAsia="Times New Roman"/>
        </w:rPr>
        <w:t xml:space="preserve"> </w:t>
      </w:r>
      <w:r w:rsidR="003F5A9E" w:rsidRPr="002405DF">
        <w:rPr>
          <w:rFonts w:eastAsia="Times New Roman"/>
        </w:rPr>
        <w:t>en dicha reducción de la carga laboral directiva. Por tanto, lo anterior significa que tales instrumentales basados en IA</w:t>
      </w:r>
      <w:r w:rsidR="003F5A9E">
        <w:rPr>
          <w:rFonts w:eastAsia="Times New Roman"/>
        </w:rPr>
        <w:t>,</w:t>
      </w:r>
      <w:r w:rsidR="003F5A9E" w:rsidRPr="002405DF">
        <w:rPr>
          <w:rFonts w:eastAsia="Times New Roman"/>
        </w:rPr>
        <w:t xml:space="preserve"> si se utilizan de modo responsable y adecuado (Anexo N°2, Figura 2), verdaderamente tienen la enorme capacidad de transformar la gestió</w:t>
      </w:r>
      <w:r w:rsidR="003F5A9E">
        <w:rPr>
          <w:rFonts w:eastAsia="Times New Roman"/>
        </w:rPr>
        <w:t>n administrativa y, por ende,</w:t>
      </w:r>
      <w:r w:rsidR="003F5A9E" w:rsidRPr="002405DF">
        <w:rPr>
          <w:rFonts w:eastAsia="Times New Roman"/>
        </w:rPr>
        <w:t xml:space="preserve"> incidir positivamente en la labor docente </w:t>
      </w:r>
      <w:r w:rsidR="003F5A9E">
        <w:rPr>
          <w:rFonts w:eastAsia="Times New Roman"/>
        </w:rPr>
        <w:t>de la institución educativa.</w:t>
      </w:r>
    </w:p>
    <w:p w14:paraId="6063058E" w14:textId="77777777" w:rsidR="003A1E8E" w:rsidRDefault="00326AD1" w:rsidP="003A1E8E">
      <w:pPr>
        <w:spacing w:before="240" w:line="480" w:lineRule="auto"/>
        <w:ind w:firstLine="468"/>
        <w:jc w:val="both"/>
        <w:rPr>
          <w:rFonts w:eastAsia="Times New Roman"/>
        </w:rPr>
      </w:pPr>
      <w:r>
        <w:rPr>
          <w:rFonts w:eastAsia="Times New Roman"/>
        </w:rPr>
        <w:t>Precisamente</w:t>
      </w:r>
      <w:r w:rsidR="003A1E8E">
        <w:rPr>
          <w:rFonts w:eastAsia="Times New Roman"/>
        </w:rPr>
        <w:t>, lo anterior</w:t>
      </w:r>
      <w:r w:rsidR="003A1E8E" w:rsidRPr="00D81717">
        <w:rPr>
          <w:rFonts w:eastAsia="Times New Roman"/>
        </w:rPr>
        <w:t xml:space="preserve"> permite interpretar que la IA no solo está cumpliendo una función instrumental de ahorro de tiempo, sino que </w:t>
      </w:r>
      <w:r w:rsidR="003A1E8E">
        <w:rPr>
          <w:rFonts w:eastAsia="Times New Roman"/>
        </w:rPr>
        <w:t xml:space="preserve">además </w:t>
      </w:r>
      <w:r w:rsidR="003A1E8E" w:rsidRPr="00D81717">
        <w:rPr>
          <w:rFonts w:eastAsia="Times New Roman"/>
        </w:rPr>
        <w:t xml:space="preserve">está reconfigurando la lógica misma del trabajo directivo al desplazar el énfasis desde la repetición burocrática hacia procesos de mayor valor estratégico, analítico y pedagógico. El alto nivel de acuerdo expresado por las personas participantes sugiere que, en el Centro Educativo San Marcos, la automatización no se percibe como una amenaza a la función administrativa, sino </w:t>
      </w:r>
      <w:r>
        <w:rPr>
          <w:rFonts w:eastAsia="Times New Roman"/>
        </w:rPr>
        <w:t xml:space="preserve">más bien </w:t>
      </w:r>
      <w:r w:rsidR="003A1E8E" w:rsidRPr="00D81717">
        <w:rPr>
          <w:rFonts w:eastAsia="Times New Roman"/>
        </w:rPr>
        <w:t>como una mediación que libera capacidad profesional para atender con mayor pertinencia las necesidades de la comunidad educativa, reorganizar prioridades y fo</w:t>
      </w:r>
      <w:r w:rsidR="003A1E8E">
        <w:rPr>
          <w:rFonts w:eastAsia="Times New Roman"/>
        </w:rPr>
        <w:t>rtalecer la toma de decisiones.</w:t>
      </w:r>
    </w:p>
    <w:p w14:paraId="51D8FA4B" w14:textId="77777777" w:rsidR="00357573" w:rsidRPr="002405DF" w:rsidRDefault="00357573" w:rsidP="005039DE">
      <w:pPr>
        <w:spacing w:before="240" w:line="360" w:lineRule="auto"/>
        <w:jc w:val="both"/>
        <w:rPr>
          <w:rFonts w:eastAsia="Times New Roman"/>
          <w:b/>
        </w:rPr>
      </w:pPr>
      <w:r w:rsidRPr="002405DF">
        <w:rPr>
          <w:rFonts w:eastAsia="Times New Roman"/>
          <w:b/>
        </w:rPr>
        <w:t>Figura 1</w:t>
      </w:r>
    </w:p>
    <w:p w14:paraId="0C06E3B2" w14:textId="77777777" w:rsidR="00357573" w:rsidRPr="002405DF" w:rsidRDefault="007F74FD" w:rsidP="002814FD">
      <w:pPr>
        <w:spacing w:line="360" w:lineRule="auto"/>
        <w:jc w:val="both"/>
        <w:rPr>
          <w:rFonts w:eastAsia="Times New Roman"/>
          <w:i/>
        </w:rPr>
      </w:pPr>
      <w:r w:rsidRPr="002405DF">
        <w:rPr>
          <w:rFonts w:eastAsia="Times New Roman"/>
          <w:i/>
        </w:rPr>
        <w:t>Reducción del trabajo manual del cuerpo administrativo</w:t>
      </w:r>
      <w:r w:rsidR="00DD5949">
        <w:rPr>
          <w:rFonts w:eastAsia="Times New Roman"/>
          <w:i/>
        </w:rPr>
        <w:t xml:space="preserve"> del </w:t>
      </w:r>
      <w:r w:rsidR="00DD5949" w:rsidRPr="002405DF">
        <w:rPr>
          <w:rFonts w:eastAsia="Times New Roman"/>
          <w:i/>
        </w:rPr>
        <w:t>Centro Educativo San Marcos</w:t>
      </w:r>
    </w:p>
    <w:p w14:paraId="7F59CBF9" w14:textId="77777777" w:rsidR="00123B92" w:rsidRPr="002405DF" w:rsidRDefault="00123B92" w:rsidP="003E6EA7">
      <w:pPr>
        <w:spacing w:line="360" w:lineRule="auto"/>
        <w:jc w:val="both"/>
        <w:rPr>
          <w:rFonts w:eastAsia="Times New Roman"/>
        </w:rPr>
      </w:pPr>
      <w:r w:rsidRPr="002405DF">
        <w:rPr>
          <w:noProof/>
          <w:lang w:eastAsia="es-CR"/>
        </w:rPr>
        <w:drawing>
          <wp:inline distT="0" distB="0" distL="0" distR="0" wp14:anchorId="428E9BA8" wp14:editId="73F64229">
            <wp:extent cx="5835015" cy="3040380"/>
            <wp:effectExtent l="76200" t="76200" r="127635" b="1409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BEBA8EAE-BF5A-486C-A8C5-ECC9F3942E4B}">
                          <a14:imgProps xmlns:a14="http://schemas.microsoft.com/office/drawing/2010/main">
                            <a14:imgLayer r:embed="rId8">
                              <a14:imgEffect>
                                <a14:sharpenSoften amount="25000"/>
                              </a14:imgEffect>
                              <a14:imgEffect>
                                <a14:brightnessContrast contrast="40000"/>
                              </a14:imgEffect>
                            </a14:imgLayer>
                          </a14:imgProps>
                        </a:ext>
                      </a:extLst>
                    </a:blip>
                    <a:srcRect l="15897" t="40820" r="28334" b="12000"/>
                    <a:stretch/>
                  </pic:blipFill>
                  <pic:spPr bwMode="auto">
                    <a:xfrm>
                      <a:off x="0" y="0"/>
                      <a:ext cx="5962573" cy="31068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2F30505" w14:textId="77777777" w:rsidR="00357573" w:rsidRPr="002405DF" w:rsidRDefault="00357573" w:rsidP="002814FD">
      <w:pPr>
        <w:spacing w:line="360" w:lineRule="auto"/>
        <w:jc w:val="both"/>
        <w:rPr>
          <w:rFonts w:eastAsia="Times New Roman"/>
        </w:rPr>
      </w:pPr>
      <w:r w:rsidRPr="002405DF">
        <w:rPr>
          <w:rFonts w:eastAsia="Times New Roman"/>
          <w:i/>
        </w:rPr>
        <w:t>Nota.</w:t>
      </w:r>
      <w:r w:rsidRPr="002405DF">
        <w:rPr>
          <w:rFonts w:eastAsia="Times New Roman"/>
        </w:rPr>
        <w:t xml:space="preserve"> Esta figura representa </w:t>
      </w:r>
      <w:r w:rsidR="00B64F3F" w:rsidRPr="002405DF">
        <w:rPr>
          <w:rFonts w:eastAsia="Times New Roman"/>
        </w:rPr>
        <w:t xml:space="preserve">claramente </w:t>
      </w:r>
      <w:r w:rsidR="00D92322" w:rsidRPr="002405DF">
        <w:rPr>
          <w:rFonts w:eastAsia="Times New Roman"/>
        </w:rPr>
        <w:t xml:space="preserve">que las herramientas administrativas con funciones de IA han reducido sobremanera la carga de trabajo manual del personal </w:t>
      </w:r>
      <w:r w:rsidR="00624C98" w:rsidRPr="002405DF">
        <w:rPr>
          <w:rFonts w:eastAsia="Times New Roman"/>
        </w:rPr>
        <w:t>directivo.</w:t>
      </w:r>
      <w:r w:rsidRPr="002405DF">
        <w:rPr>
          <w:rFonts w:eastAsia="Times New Roman"/>
        </w:rPr>
        <w:t xml:space="preserve"> Obtenido del cuestionario aplicado</w:t>
      </w:r>
      <w:r w:rsidR="00D92322" w:rsidRPr="002405DF">
        <w:rPr>
          <w:rFonts w:eastAsia="Times New Roman"/>
        </w:rPr>
        <w:t>: respuestas a la afirmación 3</w:t>
      </w:r>
      <w:r w:rsidR="00123B92" w:rsidRPr="002405DF">
        <w:rPr>
          <w:rFonts w:eastAsia="Times New Roman"/>
        </w:rPr>
        <w:t>.</w:t>
      </w:r>
      <w:r w:rsidR="002A5153" w:rsidRPr="002405DF">
        <w:rPr>
          <w:rFonts w:eastAsia="Times New Roman"/>
        </w:rPr>
        <w:t xml:space="preserve"> </w:t>
      </w:r>
      <w:r w:rsidR="00D92322" w:rsidRPr="002405DF">
        <w:rPr>
          <w:rFonts w:eastAsia="Times New Roman"/>
        </w:rPr>
        <w:t>Recordar que el color v</w:t>
      </w:r>
      <w:r w:rsidR="002A5153" w:rsidRPr="002405DF">
        <w:rPr>
          <w:rFonts w:eastAsia="Times New Roman"/>
        </w:rPr>
        <w:t xml:space="preserve">erde </w:t>
      </w:r>
      <w:r w:rsidR="00624C98" w:rsidRPr="002405DF">
        <w:rPr>
          <w:rFonts w:eastAsia="Times New Roman"/>
        </w:rPr>
        <w:t xml:space="preserve">representa que </w:t>
      </w:r>
      <w:r w:rsidR="00D92322" w:rsidRPr="002405DF">
        <w:rPr>
          <w:rFonts w:eastAsia="Times New Roman"/>
        </w:rPr>
        <w:t>están</w:t>
      </w:r>
      <w:r w:rsidR="00037B93" w:rsidRPr="002405DF">
        <w:rPr>
          <w:rFonts w:eastAsia="Times New Roman"/>
        </w:rPr>
        <w:t>:</w:t>
      </w:r>
      <w:r w:rsidR="002A5153" w:rsidRPr="002405DF">
        <w:rPr>
          <w:rFonts w:eastAsia="Times New Roman"/>
        </w:rPr>
        <w:t xml:space="preserve"> “De </w:t>
      </w:r>
      <w:r w:rsidR="00D92322" w:rsidRPr="002405DF">
        <w:rPr>
          <w:rFonts w:eastAsia="Times New Roman"/>
        </w:rPr>
        <w:t>a</w:t>
      </w:r>
      <w:r w:rsidR="002A5153" w:rsidRPr="002405DF">
        <w:rPr>
          <w:rFonts w:eastAsia="Times New Roman"/>
        </w:rPr>
        <w:t xml:space="preserve">cuerdo” (4) y </w:t>
      </w:r>
      <w:r w:rsidR="00D92322" w:rsidRPr="002405DF">
        <w:rPr>
          <w:rFonts w:eastAsia="Times New Roman"/>
        </w:rPr>
        <w:t xml:space="preserve">el </w:t>
      </w:r>
      <w:r w:rsidR="002A5153" w:rsidRPr="002405DF">
        <w:rPr>
          <w:rFonts w:eastAsia="Times New Roman"/>
        </w:rPr>
        <w:t>morado</w:t>
      </w:r>
      <w:r w:rsidR="00037B93" w:rsidRPr="002405DF">
        <w:rPr>
          <w:rFonts w:eastAsia="Times New Roman"/>
        </w:rPr>
        <w:t>:</w:t>
      </w:r>
      <w:r w:rsidR="002A5153" w:rsidRPr="002405DF">
        <w:rPr>
          <w:rFonts w:eastAsia="Times New Roman"/>
        </w:rPr>
        <w:t xml:space="preserve"> “Totalmente de </w:t>
      </w:r>
      <w:r w:rsidR="00624C98" w:rsidRPr="002405DF">
        <w:rPr>
          <w:rFonts w:eastAsia="Times New Roman"/>
        </w:rPr>
        <w:t>a</w:t>
      </w:r>
      <w:r w:rsidR="002A5153" w:rsidRPr="002405DF">
        <w:rPr>
          <w:rFonts w:eastAsia="Times New Roman"/>
        </w:rPr>
        <w:t>cuerdo” (5).</w:t>
      </w:r>
    </w:p>
    <w:p w14:paraId="30146A82" w14:textId="77777777" w:rsidR="003A1E8E" w:rsidRDefault="003A1E8E" w:rsidP="003A1E8E">
      <w:pPr>
        <w:spacing w:before="240" w:line="480" w:lineRule="auto"/>
        <w:ind w:firstLine="468"/>
        <w:jc w:val="both"/>
        <w:rPr>
          <w:rFonts w:eastAsia="Times New Roman"/>
        </w:rPr>
      </w:pPr>
      <w:r w:rsidRPr="00D81717">
        <w:rPr>
          <w:rFonts w:eastAsia="Times New Roman"/>
        </w:rPr>
        <w:t xml:space="preserve">Desde </w:t>
      </w:r>
      <w:r w:rsidR="00326AD1">
        <w:rPr>
          <w:rFonts w:eastAsia="Times New Roman"/>
        </w:rPr>
        <w:t>tal</w:t>
      </w:r>
      <w:r w:rsidRPr="00D81717">
        <w:rPr>
          <w:rFonts w:eastAsia="Times New Roman"/>
        </w:rPr>
        <w:t xml:space="preserve"> perspectiva, la reducción de la carga manual no debe entenderse únicamente como un alivio operativo, sino </w:t>
      </w:r>
      <w:r w:rsidR="00326AD1">
        <w:rPr>
          <w:rFonts w:eastAsia="Times New Roman"/>
        </w:rPr>
        <w:t xml:space="preserve">mejor </w:t>
      </w:r>
      <w:r w:rsidRPr="00D81717">
        <w:rPr>
          <w:rFonts w:eastAsia="Times New Roman"/>
        </w:rPr>
        <w:t xml:space="preserve">como una oportunidad para resignificar el liderazgo escolar en </w:t>
      </w:r>
      <w:r w:rsidR="00326AD1">
        <w:rPr>
          <w:rFonts w:eastAsia="Times New Roman"/>
        </w:rPr>
        <w:t>sentido</w:t>
      </w:r>
      <w:r w:rsidRPr="00D81717">
        <w:rPr>
          <w:rFonts w:eastAsia="Times New Roman"/>
        </w:rPr>
        <w:t xml:space="preserve"> de mayor agilidad, reflexión y apoyo a la docencia; sin embargo, esta transformación solo adquiere sentido pleno si se acompaña de formación, criterios éticos y una implementación contextualizada que evite convertir la eficiencia tecnológica en dependencia acrítica</w:t>
      </w:r>
      <w:r w:rsidR="00326AD1">
        <w:rPr>
          <w:rFonts w:eastAsia="Times New Roman"/>
        </w:rPr>
        <w:t>,</w:t>
      </w:r>
      <w:r w:rsidRPr="00D81717">
        <w:rPr>
          <w:rFonts w:eastAsia="Times New Roman"/>
        </w:rPr>
        <w:t xml:space="preserve"> o en simple sustitución de tareas humanas.</w:t>
      </w:r>
    </w:p>
    <w:p w14:paraId="1A46C0F7" w14:textId="77777777" w:rsidR="00D81717" w:rsidRDefault="00326AD1" w:rsidP="001726C3">
      <w:pPr>
        <w:spacing w:before="240" w:line="480" w:lineRule="auto"/>
        <w:ind w:firstLine="468"/>
        <w:jc w:val="both"/>
        <w:rPr>
          <w:rFonts w:eastAsia="Times New Roman"/>
        </w:rPr>
      </w:pPr>
      <w:r>
        <w:rPr>
          <w:rFonts w:eastAsia="Times New Roman"/>
        </w:rPr>
        <w:t>Efectivamente</w:t>
      </w:r>
      <w:r w:rsidR="00A8442F" w:rsidRPr="00A8442F">
        <w:rPr>
          <w:rFonts w:eastAsia="Times New Roman"/>
        </w:rPr>
        <w:t xml:space="preserve">, el valor más interesante de los resultados no reside </w:t>
      </w:r>
      <w:r w:rsidRPr="00A8442F">
        <w:rPr>
          <w:rFonts w:eastAsia="Times New Roman"/>
        </w:rPr>
        <w:t>solo</w:t>
      </w:r>
      <w:r w:rsidR="00A8442F" w:rsidRPr="00A8442F">
        <w:rPr>
          <w:rFonts w:eastAsia="Times New Roman"/>
        </w:rPr>
        <w:t xml:space="preserve"> en la frecuencia de uso, sino </w:t>
      </w:r>
      <w:r>
        <w:rPr>
          <w:rFonts w:eastAsia="Times New Roman"/>
        </w:rPr>
        <w:t xml:space="preserve">más bien </w:t>
      </w:r>
      <w:r w:rsidR="00A8442F" w:rsidRPr="00A8442F">
        <w:rPr>
          <w:rFonts w:eastAsia="Times New Roman"/>
        </w:rPr>
        <w:t>en lo que ese uso permite inferir sobre la organización de</w:t>
      </w:r>
      <w:r>
        <w:rPr>
          <w:rFonts w:eastAsia="Times New Roman"/>
        </w:rPr>
        <w:t>l trabajo docente y directivo. En tal sentido, l</w:t>
      </w:r>
      <w:r w:rsidR="00A8442F" w:rsidRPr="00A8442F">
        <w:rPr>
          <w:rFonts w:eastAsia="Times New Roman"/>
        </w:rPr>
        <w:t xml:space="preserve">as respuestas </w:t>
      </w:r>
      <w:r w:rsidR="00A8442F">
        <w:rPr>
          <w:rFonts w:eastAsia="Times New Roman"/>
        </w:rPr>
        <w:t xml:space="preserve">al cuestionario </w:t>
      </w:r>
      <w:r w:rsidR="00A8442F" w:rsidRPr="00A8442F">
        <w:rPr>
          <w:rFonts w:eastAsia="Times New Roman"/>
        </w:rPr>
        <w:t xml:space="preserve">sugieren que la IA está operando como un </w:t>
      </w:r>
      <w:r w:rsidR="00A8442F" w:rsidRPr="00A8442F">
        <w:rPr>
          <w:rFonts w:eastAsia="Times New Roman"/>
          <w:bCs/>
        </w:rPr>
        <w:t>dispositivo de reconfiguración laboral</w:t>
      </w:r>
      <w:r w:rsidR="00C778DC">
        <w:rPr>
          <w:rFonts w:eastAsia="Times New Roman"/>
          <w:bCs/>
        </w:rPr>
        <w:t xml:space="preserve"> </w:t>
      </w:r>
      <w:r w:rsidR="00C778DC">
        <w:rPr>
          <w:rFonts w:eastAsia="Times New Roman"/>
        </w:rPr>
        <w:t>(Anexo N°2, Figura 4</w:t>
      </w:r>
      <w:r w:rsidR="00C778DC" w:rsidRPr="002405DF">
        <w:rPr>
          <w:rFonts w:eastAsia="Times New Roman"/>
        </w:rPr>
        <w:t>)</w:t>
      </w:r>
      <w:r w:rsidR="00A8442F">
        <w:rPr>
          <w:rFonts w:eastAsia="Times New Roman"/>
        </w:rPr>
        <w:t>;</w:t>
      </w:r>
      <w:r w:rsidR="00A8442F" w:rsidRPr="00A8442F">
        <w:rPr>
          <w:rFonts w:eastAsia="Times New Roman"/>
        </w:rPr>
        <w:t xml:space="preserve"> </w:t>
      </w:r>
      <w:r w:rsidR="00A8442F">
        <w:rPr>
          <w:rFonts w:eastAsia="Times New Roman"/>
        </w:rPr>
        <w:t xml:space="preserve">esto </w:t>
      </w:r>
      <w:r w:rsidR="00A8442F" w:rsidRPr="00A8442F">
        <w:rPr>
          <w:rFonts w:eastAsia="Times New Roman"/>
        </w:rPr>
        <w:t xml:space="preserve">en la medida en que desplaza tiempo y energía desde tareas repetitivas hacia funciones de </w:t>
      </w:r>
      <w:r w:rsidR="00A8442F" w:rsidRPr="00C778DC">
        <w:rPr>
          <w:rFonts w:eastAsia="Times New Roman"/>
          <w:color w:val="000000" w:themeColor="text1"/>
        </w:rPr>
        <w:t xml:space="preserve">mayor contenido reflexivo o pedagógico. </w:t>
      </w:r>
      <w:r w:rsidR="00A8442F" w:rsidRPr="00A8442F">
        <w:rPr>
          <w:rFonts w:eastAsia="Times New Roman"/>
        </w:rPr>
        <w:t xml:space="preserve">En otras palabras, la tecnología no solo agiliza procesos, sino que </w:t>
      </w:r>
      <w:r w:rsidR="00C778DC">
        <w:rPr>
          <w:rFonts w:eastAsia="Times New Roman"/>
        </w:rPr>
        <w:t xml:space="preserve">además </w:t>
      </w:r>
      <w:r w:rsidR="00A8442F" w:rsidRPr="00A8442F">
        <w:rPr>
          <w:rFonts w:eastAsia="Times New Roman"/>
        </w:rPr>
        <w:t>reorganiza prioridades: libera al personal de ciertas cargas burocráticas, facilita la preparación de materiales y hace posible una administración más ágil</w:t>
      </w:r>
      <w:r w:rsidR="00C778DC">
        <w:rPr>
          <w:rFonts w:eastAsia="Times New Roman"/>
        </w:rPr>
        <w:t xml:space="preserve"> e integral</w:t>
      </w:r>
      <w:r w:rsidR="00A8442F" w:rsidRPr="00A8442F">
        <w:rPr>
          <w:rFonts w:eastAsia="Times New Roman"/>
        </w:rPr>
        <w:t xml:space="preserve">. A nivel interpretativo, esto indica que la IA no está siendo leída solamente como herramienta técnica, sino </w:t>
      </w:r>
      <w:r w:rsidR="00C778DC">
        <w:rPr>
          <w:rFonts w:eastAsia="Times New Roman"/>
        </w:rPr>
        <w:t xml:space="preserve">también </w:t>
      </w:r>
      <w:r w:rsidR="00A8442F" w:rsidRPr="00A8442F">
        <w:rPr>
          <w:rFonts w:eastAsia="Times New Roman"/>
        </w:rPr>
        <w:t xml:space="preserve">como una mediación que incide </w:t>
      </w:r>
      <w:r w:rsidR="00C778DC">
        <w:rPr>
          <w:rFonts w:eastAsia="Times New Roman"/>
        </w:rPr>
        <w:t xml:space="preserve">propositivamente </w:t>
      </w:r>
      <w:r w:rsidR="00A8442F" w:rsidRPr="00A8442F">
        <w:rPr>
          <w:rFonts w:eastAsia="Times New Roman"/>
        </w:rPr>
        <w:t>en la distribución del trabajo, en la coordinación interna y en la relación entre gestión y</w:t>
      </w:r>
      <w:r w:rsidR="00D81717">
        <w:rPr>
          <w:rFonts w:eastAsia="Times New Roman"/>
        </w:rPr>
        <w:t xml:space="preserve"> docencia.</w:t>
      </w:r>
    </w:p>
    <w:p w14:paraId="27657F00" w14:textId="77777777" w:rsidR="001726C3" w:rsidRPr="00D81717" w:rsidRDefault="00A8442F" w:rsidP="001726C3">
      <w:pPr>
        <w:spacing w:before="240" w:line="480" w:lineRule="auto"/>
        <w:ind w:firstLine="468"/>
        <w:jc w:val="both"/>
        <w:rPr>
          <w:rFonts w:eastAsia="Times New Roman"/>
        </w:rPr>
      </w:pPr>
      <w:r w:rsidRPr="00A8442F">
        <w:rPr>
          <w:rFonts w:eastAsia="Times New Roman"/>
        </w:rPr>
        <w:t xml:space="preserve">De ahí que el impacto sea percibido como positivo no porque la IA “haga todo”, sino </w:t>
      </w:r>
      <w:r w:rsidR="00A57EEF">
        <w:rPr>
          <w:rFonts w:eastAsia="Times New Roman"/>
        </w:rPr>
        <w:t xml:space="preserve">más bien </w:t>
      </w:r>
      <w:r w:rsidRPr="00A8442F">
        <w:rPr>
          <w:rFonts w:eastAsia="Times New Roman"/>
        </w:rPr>
        <w:t xml:space="preserve">porque </w:t>
      </w:r>
      <w:r w:rsidR="00A57EEF">
        <w:rPr>
          <w:rFonts w:eastAsia="Times New Roman"/>
        </w:rPr>
        <w:t xml:space="preserve">esta </w:t>
      </w:r>
      <w:r w:rsidRPr="00A8442F">
        <w:rPr>
          <w:rFonts w:eastAsia="Times New Roman"/>
        </w:rPr>
        <w:t>permite redirigir el esfuerzo humano hacia tareas que requieren juicio profesional, creatividad y atención más fina al estudiantado.</w:t>
      </w:r>
      <w:r w:rsidR="00D81717">
        <w:rPr>
          <w:rFonts w:eastAsia="Times New Roman"/>
        </w:rPr>
        <w:t xml:space="preserve"> </w:t>
      </w:r>
      <w:r w:rsidR="00A57EEF">
        <w:rPr>
          <w:rFonts w:eastAsia="Times New Roman"/>
        </w:rPr>
        <w:t>Justamente</w:t>
      </w:r>
      <w:r w:rsidR="006F0C4C" w:rsidRPr="002405DF">
        <w:rPr>
          <w:rFonts w:eastAsia="Times New Roman"/>
        </w:rPr>
        <w:t>, c</w:t>
      </w:r>
      <w:r w:rsidR="001726C3" w:rsidRPr="002405DF">
        <w:rPr>
          <w:rFonts w:eastAsia="Times New Roman"/>
        </w:rPr>
        <w:t xml:space="preserve">omo se </w:t>
      </w:r>
      <w:r w:rsidR="00EE4F2D" w:rsidRPr="002405DF">
        <w:rPr>
          <w:rFonts w:eastAsia="Times New Roman"/>
        </w:rPr>
        <w:t>logra</w:t>
      </w:r>
      <w:r w:rsidR="001726C3" w:rsidRPr="002405DF">
        <w:rPr>
          <w:rFonts w:eastAsia="Times New Roman"/>
        </w:rPr>
        <w:t xml:space="preserve"> observar en la Tabla </w:t>
      </w:r>
      <w:r w:rsidR="006F0C4C" w:rsidRPr="002405DF">
        <w:rPr>
          <w:rFonts w:eastAsia="Times New Roman"/>
        </w:rPr>
        <w:t xml:space="preserve">2, las respuestas </w:t>
      </w:r>
      <w:r w:rsidR="001726C3" w:rsidRPr="002405DF">
        <w:rPr>
          <w:rFonts w:eastAsia="Times New Roman"/>
        </w:rPr>
        <w:t xml:space="preserve">evidencian que </w:t>
      </w:r>
      <w:r w:rsidR="006F0C4C" w:rsidRPr="002405DF">
        <w:rPr>
          <w:rFonts w:eastAsia="Times New Roman"/>
        </w:rPr>
        <w:t xml:space="preserve">son múltiples las tareas administrativas en las que se considera que la IA ha ahorrado más tiempo al personal directivo y docente. Desde la organización de reuniones y matrículas, hasta el diseño y gestión pedagógica. </w:t>
      </w:r>
      <w:r w:rsidR="00EE4F2D">
        <w:rPr>
          <w:rFonts w:eastAsia="Times New Roman"/>
        </w:rPr>
        <w:t>Así</w:t>
      </w:r>
      <w:r w:rsidR="006F0C4C" w:rsidRPr="002405DF">
        <w:rPr>
          <w:rFonts w:eastAsia="Times New Roman"/>
        </w:rPr>
        <w:t xml:space="preserve">, se manifiesta claramente el amplio uso, diversidad e incidencia </w:t>
      </w:r>
      <w:r w:rsidR="00DD5949">
        <w:rPr>
          <w:rFonts w:eastAsia="Times New Roman"/>
        </w:rPr>
        <w:t>que la IA tiene sobre</w:t>
      </w:r>
      <w:r w:rsidR="006F0C4C" w:rsidRPr="002405DF">
        <w:rPr>
          <w:rFonts w:eastAsia="Times New Roman"/>
        </w:rPr>
        <w:t xml:space="preserve"> las tareas administrativas y docentes.</w:t>
      </w:r>
      <w:r w:rsidR="00EE4F2D">
        <w:rPr>
          <w:rFonts w:eastAsia="Times New Roman"/>
        </w:rPr>
        <w:t xml:space="preserve"> Por tanto, l</w:t>
      </w:r>
      <w:r w:rsidR="00DD5949">
        <w:rPr>
          <w:rFonts w:eastAsia="Times New Roman"/>
        </w:rPr>
        <w:t>o anterior quiere decir que tanto el cuerpo administrativo como docente hallan que</w:t>
      </w:r>
      <w:r w:rsidR="00A57EEF">
        <w:rPr>
          <w:rFonts w:eastAsia="Times New Roman"/>
        </w:rPr>
        <w:t xml:space="preserve"> dichas herramientas inciden </w:t>
      </w:r>
      <w:r w:rsidR="00DD5949">
        <w:rPr>
          <w:rFonts w:eastAsia="Times New Roman"/>
        </w:rPr>
        <w:t xml:space="preserve">positivamente en sus diversas </w:t>
      </w:r>
      <w:r w:rsidR="00DD5949" w:rsidRPr="00DD5949">
        <w:rPr>
          <w:rFonts w:eastAsia="Times New Roman"/>
        </w:rPr>
        <w:t>labores.</w:t>
      </w:r>
    </w:p>
    <w:p w14:paraId="7BC5F079" w14:textId="77777777" w:rsidR="00600991" w:rsidRPr="002405DF" w:rsidRDefault="00E65E9F" w:rsidP="002814FD">
      <w:pPr>
        <w:spacing w:before="240" w:line="360" w:lineRule="auto"/>
        <w:jc w:val="both"/>
        <w:rPr>
          <w:rFonts w:eastAsia="Times New Roman"/>
          <w:b/>
        </w:rPr>
      </w:pPr>
      <w:r w:rsidRPr="002405DF">
        <w:rPr>
          <w:rFonts w:eastAsia="Times New Roman"/>
          <w:b/>
        </w:rPr>
        <w:t>T</w:t>
      </w:r>
      <w:r w:rsidR="00600991" w:rsidRPr="002405DF">
        <w:rPr>
          <w:rFonts w:eastAsia="Times New Roman"/>
          <w:b/>
        </w:rPr>
        <w:t>abla 2</w:t>
      </w:r>
    </w:p>
    <w:p w14:paraId="73A74B1D" w14:textId="77777777" w:rsidR="001A41C9" w:rsidRPr="002405DF" w:rsidRDefault="00DD5949" w:rsidP="002814FD">
      <w:pPr>
        <w:spacing w:line="360" w:lineRule="auto"/>
        <w:jc w:val="both"/>
        <w:rPr>
          <w:rFonts w:eastAsia="Times New Roman"/>
          <w:i/>
        </w:rPr>
      </w:pPr>
      <w:r>
        <w:rPr>
          <w:rFonts w:eastAsia="Times New Roman"/>
          <w:i/>
        </w:rPr>
        <w:t xml:space="preserve">Tareas administrativas en </w:t>
      </w:r>
      <w:r w:rsidR="00A5052A" w:rsidRPr="002405DF">
        <w:rPr>
          <w:rFonts w:eastAsia="Times New Roman"/>
          <w:i/>
        </w:rPr>
        <w:t>que la IA ha ahorrado más tiempo</w:t>
      </w:r>
      <w:r>
        <w:rPr>
          <w:rFonts w:eastAsia="Times New Roman"/>
          <w:i/>
        </w:rPr>
        <w:t xml:space="preserve"> en el </w:t>
      </w:r>
      <w:r w:rsidRPr="002405DF">
        <w:rPr>
          <w:rFonts w:eastAsia="Times New Roman"/>
          <w:i/>
        </w:rPr>
        <w:t>Centro Educativo San Marcos</w:t>
      </w:r>
    </w:p>
    <w:tbl>
      <w:tblPr>
        <w:tblStyle w:val="Tablanormal1"/>
        <w:tblW w:w="9493" w:type="dxa"/>
        <w:tblLook w:val="04A0" w:firstRow="1" w:lastRow="0" w:firstColumn="1" w:lastColumn="0" w:noHBand="0" w:noVBand="1"/>
      </w:tblPr>
      <w:tblGrid>
        <w:gridCol w:w="1725"/>
        <w:gridCol w:w="7768"/>
      </w:tblGrid>
      <w:tr w:rsidR="007D0D47" w:rsidRPr="002405DF" w14:paraId="2CB0B52E" w14:textId="77777777" w:rsidTr="00DD59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F98CCC" w14:textId="77777777" w:rsidR="007D0D47" w:rsidRPr="002405DF" w:rsidRDefault="007D0D47" w:rsidP="003F5A9E">
            <w:pPr>
              <w:spacing w:line="360" w:lineRule="auto"/>
              <w:ind w:firstLine="468"/>
              <w:jc w:val="both"/>
              <w:rPr>
                <w:rFonts w:eastAsia="Times New Roman"/>
              </w:rPr>
            </w:pPr>
            <w:r w:rsidRPr="002405DF">
              <w:rPr>
                <w:rFonts w:eastAsia="Times New Roman"/>
              </w:rPr>
              <w:t>Respuesta</w:t>
            </w:r>
          </w:p>
        </w:tc>
        <w:tc>
          <w:tcPr>
            <w:tcW w:w="7768" w:type="dxa"/>
            <w:hideMark/>
          </w:tcPr>
          <w:p w14:paraId="479B524A" w14:textId="77777777" w:rsidR="007D0D47" w:rsidRPr="002405DF" w:rsidRDefault="007D0D47" w:rsidP="003F5A9E">
            <w:pPr>
              <w:spacing w:line="360" w:lineRule="auto"/>
              <w:ind w:firstLine="468"/>
              <w:jc w:val="both"/>
              <w:cnfStyle w:val="100000000000" w:firstRow="1"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Tarea administrativa en la que la IA ha ahorrado más tiempo</w:t>
            </w:r>
          </w:p>
        </w:tc>
      </w:tr>
      <w:tr w:rsidR="007D0D47" w:rsidRPr="002405DF" w14:paraId="65ED3A35"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236674" w14:textId="77777777" w:rsidR="007D0D47" w:rsidRPr="002405DF" w:rsidRDefault="007D0D47" w:rsidP="003F5A9E">
            <w:pPr>
              <w:spacing w:line="360" w:lineRule="auto"/>
              <w:ind w:firstLine="468"/>
              <w:jc w:val="both"/>
              <w:rPr>
                <w:rFonts w:eastAsia="Times New Roman"/>
              </w:rPr>
            </w:pPr>
            <w:r w:rsidRPr="002405DF">
              <w:rPr>
                <w:rFonts w:eastAsia="Times New Roman"/>
              </w:rPr>
              <w:t>1</w:t>
            </w:r>
          </w:p>
        </w:tc>
        <w:tc>
          <w:tcPr>
            <w:tcW w:w="7768" w:type="dxa"/>
            <w:hideMark/>
          </w:tcPr>
          <w:p w14:paraId="731E2137" w14:textId="77777777" w:rsidR="007D0D47" w:rsidRPr="002405DF"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En absolutamente todas</w:t>
            </w:r>
            <w:r w:rsidR="00301AD6" w:rsidRPr="002405DF">
              <w:rPr>
                <w:rFonts w:eastAsia="Times New Roman"/>
              </w:rPr>
              <w:t>.</w:t>
            </w:r>
          </w:p>
        </w:tc>
      </w:tr>
      <w:tr w:rsidR="007D0D47" w:rsidRPr="002405DF" w14:paraId="5775DCAA"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58DEED93" w14:textId="77777777" w:rsidR="007D0D47" w:rsidRPr="002405DF" w:rsidRDefault="007D0D47" w:rsidP="003F5A9E">
            <w:pPr>
              <w:spacing w:line="360" w:lineRule="auto"/>
              <w:ind w:firstLine="468"/>
              <w:jc w:val="both"/>
              <w:rPr>
                <w:rFonts w:eastAsia="Times New Roman"/>
              </w:rPr>
            </w:pPr>
            <w:r w:rsidRPr="002405DF">
              <w:rPr>
                <w:rFonts w:eastAsia="Times New Roman"/>
              </w:rPr>
              <w:t>2</w:t>
            </w:r>
          </w:p>
        </w:tc>
        <w:tc>
          <w:tcPr>
            <w:tcW w:w="7768" w:type="dxa"/>
            <w:hideMark/>
          </w:tcPr>
          <w:p w14:paraId="7B4D16F0" w14:textId="77777777" w:rsidR="007D0D47" w:rsidRPr="002405DF"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En reuniones</w:t>
            </w:r>
            <w:r w:rsidR="00301AD6" w:rsidRPr="002405DF">
              <w:rPr>
                <w:rFonts w:eastAsia="Times New Roman"/>
              </w:rPr>
              <w:t>.</w:t>
            </w:r>
          </w:p>
        </w:tc>
      </w:tr>
      <w:tr w:rsidR="007D0D47" w:rsidRPr="002405DF" w14:paraId="52842D88"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9F39C0" w14:textId="77777777" w:rsidR="007D0D47" w:rsidRPr="002405DF" w:rsidRDefault="007D0D47" w:rsidP="003F5A9E">
            <w:pPr>
              <w:spacing w:line="360" w:lineRule="auto"/>
              <w:ind w:firstLine="468"/>
              <w:jc w:val="both"/>
              <w:rPr>
                <w:rFonts w:eastAsia="Times New Roman"/>
              </w:rPr>
            </w:pPr>
            <w:r w:rsidRPr="002405DF">
              <w:rPr>
                <w:rFonts w:eastAsia="Times New Roman"/>
              </w:rPr>
              <w:t>3</w:t>
            </w:r>
          </w:p>
        </w:tc>
        <w:tc>
          <w:tcPr>
            <w:tcW w:w="7768" w:type="dxa"/>
            <w:hideMark/>
          </w:tcPr>
          <w:p w14:paraId="7A776C57" w14:textId="77777777" w:rsidR="007D0D47" w:rsidRPr="002405DF"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Trabajos repetitivos</w:t>
            </w:r>
            <w:r w:rsidR="00301AD6" w:rsidRPr="002405DF">
              <w:rPr>
                <w:rFonts w:eastAsia="Times New Roman"/>
              </w:rPr>
              <w:t>.</w:t>
            </w:r>
          </w:p>
        </w:tc>
      </w:tr>
      <w:tr w:rsidR="007D0D47" w:rsidRPr="002405DF" w14:paraId="489A38D6"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33D391D9" w14:textId="77777777" w:rsidR="007D0D47" w:rsidRPr="002405DF" w:rsidRDefault="007D0D47" w:rsidP="003F5A9E">
            <w:pPr>
              <w:spacing w:line="360" w:lineRule="auto"/>
              <w:ind w:firstLine="468"/>
              <w:jc w:val="both"/>
              <w:rPr>
                <w:rFonts w:eastAsia="Times New Roman"/>
              </w:rPr>
            </w:pPr>
            <w:r w:rsidRPr="002405DF">
              <w:rPr>
                <w:rFonts w:eastAsia="Times New Roman"/>
              </w:rPr>
              <w:t>4</w:t>
            </w:r>
          </w:p>
        </w:tc>
        <w:tc>
          <w:tcPr>
            <w:tcW w:w="7768" w:type="dxa"/>
            <w:hideMark/>
          </w:tcPr>
          <w:p w14:paraId="568F0AB2" w14:textId="77777777" w:rsidR="007D0D47" w:rsidRPr="002405DF"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En la gestión curricular</w:t>
            </w:r>
            <w:r w:rsidR="00301AD6" w:rsidRPr="002405DF">
              <w:rPr>
                <w:rFonts w:eastAsia="Times New Roman"/>
              </w:rPr>
              <w:t>.</w:t>
            </w:r>
          </w:p>
        </w:tc>
      </w:tr>
      <w:tr w:rsidR="007D0D47" w:rsidRPr="002405DF" w14:paraId="6E241A52"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835257" w14:textId="77777777" w:rsidR="007D0D47" w:rsidRPr="002405DF" w:rsidRDefault="007D0D47" w:rsidP="003F5A9E">
            <w:pPr>
              <w:spacing w:line="360" w:lineRule="auto"/>
              <w:ind w:firstLine="468"/>
              <w:jc w:val="both"/>
              <w:rPr>
                <w:rFonts w:eastAsia="Times New Roman"/>
              </w:rPr>
            </w:pPr>
            <w:r w:rsidRPr="002405DF">
              <w:rPr>
                <w:rFonts w:eastAsia="Times New Roman"/>
              </w:rPr>
              <w:t>5</w:t>
            </w:r>
          </w:p>
        </w:tc>
        <w:tc>
          <w:tcPr>
            <w:tcW w:w="7768" w:type="dxa"/>
            <w:hideMark/>
          </w:tcPr>
          <w:p w14:paraId="4BFAC353" w14:textId="77777777" w:rsidR="007D0D47" w:rsidRPr="002405DF"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Mensajería y diseño administrativo</w:t>
            </w:r>
            <w:r w:rsidR="00301AD6" w:rsidRPr="002405DF">
              <w:rPr>
                <w:rFonts w:eastAsia="Times New Roman"/>
              </w:rPr>
              <w:t>.</w:t>
            </w:r>
          </w:p>
        </w:tc>
      </w:tr>
      <w:tr w:rsidR="007D0D47" w:rsidRPr="002405DF" w14:paraId="2A7D4E76"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7A12AD74" w14:textId="77777777" w:rsidR="007D0D47" w:rsidRPr="002405DF" w:rsidRDefault="007D0D47" w:rsidP="003F5A9E">
            <w:pPr>
              <w:spacing w:line="360" w:lineRule="auto"/>
              <w:ind w:firstLine="468"/>
              <w:jc w:val="both"/>
              <w:rPr>
                <w:rFonts w:eastAsia="Times New Roman"/>
              </w:rPr>
            </w:pPr>
            <w:r w:rsidRPr="002405DF">
              <w:rPr>
                <w:rFonts w:eastAsia="Times New Roman"/>
              </w:rPr>
              <w:t>6</w:t>
            </w:r>
          </w:p>
        </w:tc>
        <w:tc>
          <w:tcPr>
            <w:tcW w:w="7768" w:type="dxa"/>
            <w:hideMark/>
          </w:tcPr>
          <w:p w14:paraId="39952A1C" w14:textId="77777777" w:rsidR="007D0D47" w:rsidRPr="002405DF"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Matrículas y gestión logística</w:t>
            </w:r>
            <w:r w:rsidR="00301AD6" w:rsidRPr="002405DF">
              <w:rPr>
                <w:rFonts w:eastAsia="Times New Roman"/>
              </w:rPr>
              <w:t>.</w:t>
            </w:r>
          </w:p>
        </w:tc>
      </w:tr>
      <w:tr w:rsidR="007D0D47" w:rsidRPr="002405DF" w14:paraId="13D4FAE1" w14:textId="77777777" w:rsidTr="00DD59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37D9FD" w14:textId="77777777" w:rsidR="007D0D47" w:rsidRPr="002405DF" w:rsidRDefault="007D0D47" w:rsidP="003F5A9E">
            <w:pPr>
              <w:spacing w:line="360" w:lineRule="auto"/>
              <w:ind w:firstLine="468"/>
              <w:jc w:val="both"/>
              <w:rPr>
                <w:rFonts w:eastAsia="Times New Roman"/>
              </w:rPr>
            </w:pPr>
            <w:r w:rsidRPr="002405DF">
              <w:rPr>
                <w:rFonts w:eastAsia="Times New Roman"/>
              </w:rPr>
              <w:t>7</w:t>
            </w:r>
          </w:p>
        </w:tc>
        <w:tc>
          <w:tcPr>
            <w:tcW w:w="7768" w:type="dxa"/>
            <w:hideMark/>
          </w:tcPr>
          <w:p w14:paraId="0DB27F94" w14:textId="77777777" w:rsidR="007D0D47" w:rsidRPr="002405DF" w:rsidRDefault="007D0D4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En todo</w:t>
            </w:r>
            <w:r w:rsidR="00552AE2">
              <w:rPr>
                <w:rFonts w:eastAsia="Times New Roman"/>
              </w:rPr>
              <w:t>, las herramientas de IA son muy eficientes.</w:t>
            </w:r>
          </w:p>
        </w:tc>
      </w:tr>
      <w:tr w:rsidR="007D0D47" w:rsidRPr="002405DF" w14:paraId="6F7D9776" w14:textId="77777777" w:rsidTr="00DD5949">
        <w:tc>
          <w:tcPr>
            <w:cnfStyle w:val="001000000000" w:firstRow="0" w:lastRow="0" w:firstColumn="1" w:lastColumn="0" w:oddVBand="0" w:evenVBand="0" w:oddHBand="0" w:evenHBand="0" w:firstRowFirstColumn="0" w:firstRowLastColumn="0" w:lastRowFirstColumn="0" w:lastRowLastColumn="0"/>
            <w:tcW w:w="0" w:type="auto"/>
            <w:hideMark/>
          </w:tcPr>
          <w:p w14:paraId="6CA9405C" w14:textId="77777777" w:rsidR="007D0D47" w:rsidRPr="002405DF" w:rsidRDefault="007D0D47" w:rsidP="003F5A9E">
            <w:pPr>
              <w:spacing w:line="360" w:lineRule="auto"/>
              <w:ind w:firstLine="468"/>
              <w:jc w:val="both"/>
              <w:rPr>
                <w:rFonts w:eastAsia="Times New Roman"/>
              </w:rPr>
            </w:pPr>
            <w:r w:rsidRPr="002405DF">
              <w:rPr>
                <w:rFonts w:eastAsia="Times New Roman"/>
              </w:rPr>
              <w:t>8</w:t>
            </w:r>
          </w:p>
        </w:tc>
        <w:tc>
          <w:tcPr>
            <w:tcW w:w="7768" w:type="dxa"/>
            <w:hideMark/>
          </w:tcPr>
          <w:p w14:paraId="3416F339" w14:textId="77777777" w:rsidR="007D0D47" w:rsidRPr="002405DF" w:rsidRDefault="007D0D4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En ideas pedagógicas</w:t>
            </w:r>
            <w:r w:rsidR="00301AD6" w:rsidRPr="002405DF">
              <w:rPr>
                <w:rFonts w:eastAsia="Times New Roman"/>
              </w:rPr>
              <w:t>.</w:t>
            </w:r>
          </w:p>
        </w:tc>
      </w:tr>
    </w:tbl>
    <w:p w14:paraId="40288E31" w14:textId="77777777" w:rsidR="00600991" w:rsidRPr="002405DF" w:rsidRDefault="00600991" w:rsidP="00DA0F60">
      <w:pPr>
        <w:spacing w:before="240" w:after="240" w:line="360" w:lineRule="auto"/>
        <w:jc w:val="both"/>
        <w:rPr>
          <w:rFonts w:eastAsia="Times New Roman"/>
        </w:rPr>
      </w:pPr>
      <w:r w:rsidRPr="002405DF">
        <w:rPr>
          <w:rFonts w:eastAsia="Times New Roman"/>
          <w:i/>
        </w:rPr>
        <w:t>Nota.</w:t>
      </w:r>
      <w:r w:rsidRPr="002405DF">
        <w:rPr>
          <w:rFonts w:eastAsia="Times New Roman"/>
        </w:rPr>
        <w:t xml:space="preserve"> Esta tabla </w:t>
      </w:r>
      <w:r w:rsidR="00DD5949" w:rsidRPr="002405DF">
        <w:rPr>
          <w:rFonts w:eastAsia="Times New Roman"/>
        </w:rPr>
        <w:t>revela</w:t>
      </w:r>
      <w:r w:rsidR="007D51D3" w:rsidRPr="002405DF">
        <w:rPr>
          <w:rFonts w:eastAsia="Times New Roman"/>
        </w:rPr>
        <w:t xml:space="preserve"> las</w:t>
      </w:r>
      <w:r w:rsidRPr="002405DF">
        <w:rPr>
          <w:rFonts w:eastAsia="Times New Roman"/>
        </w:rPr>
        <w:t xml:space="preserve"> </w:t>
      </w:r>
      <w:r w:rsidR="007D51D3" w:rsidRPr="002405DF">
        <w:rPr>
          <w:rFonts w:eastAsia="Times New Roman"/>
        </w:rPr>
        <w:t xml:space="preserve">tareas administrativas en las que la IA ha </w:t>
      </w:r>
      <w:r w:rsidR="00DD5949">
        <w:rPr>
          <w:rFonts w:eastAsia="Times New Roman"/>
        </w:rPr>
        <w:t xml:space="preserve">ahorrado más </w:t>
      </w:r>
      <w:r w:rsidR="007D51D3" w:rsidRPr="002405DF">
        <w:rPr>
          <w:rFonts w:eastAsia="Times New Roman"/>
        </w:rPr>
        <w:t xml:space="preserve">tiempo al </w:t>
      </w:r>
      <w:r w:rsidR="00DD5949">
        <w:rPr>
          <w:rFonts w:eastAsia="Times New Roman"/>
        </w:rPr>
        <w:t>cuerpo</w:t>
      </w:r>
      <w:r w:rsidR="007D51D3" w:rsidRPr="002405DF">
        <w:rPr>
          <w:rFonts w:eastAsia="Times New Roman"/>
        </w:rPr>
        <w:t xml:space="preserve"> directivo y docente</w:t>
      </w:r>
      <w:r w:rsidRPr="002405DF">
        <w:rPr>
          <w:rFonts w:eastAsia="Times New Roman"/>
        </w:rPr>
        <w:t>.</w:t>
      </w:r>
      <w:r w:rsidR="004C78FD" w:rsidRPr="002405DF">
        <w:rPr>
          <w:rFonts w:eastAsia="Times New Roman"/>
        </w:rPr>
        <w:t xml:space="preserve"> Obte</w:t>
      </w:r>
      <w:r w:rsidR="007D51D3" w:rsidRPr="002405DF">
        <w:rPr>
          <w:rFonts w:eastAsia="Times New Roman"/>
        </w:rPr>
        <w:t>nido del cuestionario aplicado:</w:t>
      </w:r>
      <w:r w:rsidR="004C78FD" w:rsidRPr="002405DF">
        <w:rPr>
          <w:rFonts w:eastAsia="Times New Roman"/>
        </w:rPr>
        <w:t xml:space="preserve"> re</w:t>
      </w:r>
      <w:r w:rsidR="007D51D3" w:rsidRPr="002405DF">
        <w:rPr>
          <w:rFonts w:eastAsia="Times New Roman"/>
        </w:rPr>
        <w:t>spuestas a la pregunta abierta 3</w:t>
      </w:r>
      <w:r w:rsidR="007D0D47" w:rsidRPr="002405DF">
        <w:rPr>
          <w:rFonts w:eastAsia="Times New Roman"/>
        </w:rPr>
        <w:t>.</w:t>
      </w:r>
    </w:p>
    <w:p w14:paraId="6EE3BF3F" w14:textId="77777777" w:rsidR="00684AC3" w:rsidRDefault="00A179BD" w:rsidP="00F7569E">
      <w:pPr>
        <w:spacing w:before="240" w:line="480" w:lineRule="auto"/>
        <w:ind w:firstLine="468"/>
        <w:jc w:val="both"/>
        <w:rPr>
          <w:rFonts w:eastAsia="Times New Roman"/>
        </w:rPr>
      </w:pPr>
      <w:r w:rsidRPr="002405DF">
        <w:rPr>
          <w:rFonts w:eastAsia="Times New Roman"/>
        </w:rPr>
        <w:t xml:space="preserve">Ahora bien, </w:t>
      </w:r>
      <w:r w:rsidR="005039DE" w:rsidRPr="005039DE">
        <w:rPr>
          <w:rFonts w:eastAsia="Times New Roman"/>
        </w:rPr>
        <w:t xml:space="preserve">tal como se evidencia en la Figura 2, existe un amplio consenso en que los sistemas automatizados basados en </w:t>
      </w:r>
      <w:r w:rsidR="005039DE">
        <w:rPr>
          <w:rFonts w:eastAsia="Times New Roman"/>
        </w:rPr>
        <w:t>IA</w:t>
      </w:r>
      <w:r w:rsidR="005039DE" w:rsidRPr="005039DE">
        <w:rPr>
          <w:rFonts w:eastAsia="Times New Roman"/>
        </w:rPr>
        <w:t xml:space="preserve"> facilitan información útil</w:t>
      </w:r>
      <w:r w:rsidR="005039DE">
        <w:rPr>
          <w:rFonts w:eastAsia="Times New Roman"/>
        </w:rPr>
        <w:t>, eficiente</w:t>
      </w:r>
      <w:r w:rsidR="005039DE" w:rsidRPr="005039DE">
        <w:rPr>
          <w:rFonts w:eastAsia="Times New Roman"/>
        </w:rPr>
        <w:t xml:space="preserve"> y pertinente para la toma de decisiones pedagógicas</w:t>
      </w:r>
      <w:r w:rsidR="005039DE">
        <w:rPr>
          <w:rFonts w:eastAsia="Times New Roman"/>
        </w:rPr>
        <w:t xml:space="preserve"> idóneas;</w:t>
      </w:r>
      <w:r w:rsidR="005039DE" w:rsidRPr="005039DE">
        <w:rPr>
          <w:rFonts w:eastAsia="Times New Roman"/>
        </w:rPr>
        <w:t xml:space="preserve"> lo cual se refleja en altos niveles de acuerdo respecto a su utilidad</w:t>
      </w:r>
      <w:r w:rsidR="005039DE">
        <w:rPr>
          <w:rFonts w:eastAsia="Times New Roman"/>
        </w:rPr>
        <w:t>:</w:t>
      </w:r>
      <w:r w:rsidR="005039DE" w:rsidRPr="005039DE">
        <w:rPr>
          <w:rFonts w:eastAsia="Times New Roman"/>
        </w:rPr>
        <w:t xml:space="preserve"> tanto en la gestión administrativa</w:t>
      </w:r>
      <w:r w:rsidR="005039DE">
        <w:rPr>
          <w:rFonts w:eastAsia="Times New Roman"/>
        </w:rPr>
        <w:t>,</w:t>
      </w:r>
      <w:r w:rsidR="005039DE" w:rsidRPr="005039DE">
        <w:rPr>
          <w:rFonts w:eastAsia="Times New Roman"/>
        </w:rPr>
        <w:t xml:space="preserve"> como en la labor docente. </w:t>
      </w:r>
      <w:r w:rsidR="00A57EEF">
        <w:rPr>
          <w:rFonts w:eastAsia="Times New Roman"/>
        </w:rPr>
        <w:t>Por</w:t>
      </w:r>
      <w:r w:rsidR="005039DE">
        <w:rPr>
          <w:rFonts w:eastAsia="Times New Roman"/>
        </w:rPr>
        <w:t xml:space="preserve"> tanto</w:t>
      </w:r>
      <w:r w:rsidR="005039DE" w:rsidRPr="005039DE">
        <w:rPr>
          <w:rFonts w:eastAsia="Times New Roman"/>
        </w:rPr>
        <w:t xml:space="preserve">, estos resultados indican que la aceptación de herramientas de IA está incidiendo de forma </w:t>
      </w:r>
      <w:r w:rsidR="00A57EEF">
        <w:rPr>
          <w:rFonts w:eastAsia="Times New Roman"/>
        </w:rPr>
        <w:t>pro</w:t>
      </w:r>
      <w:r w:rsidR="005039DE" w:rsidRPr="005039DE">
        <w:rPr>
          <w:rFonts w:eastAsia="Times New Roman"/>
        </w:rPr>
        <w:t>positiva en el desarrollo de diversas tareas educativas.</w:t>
      </w:r>
    </w:p>
    <w:p w14:paraId="322CBEBC" w14:textId="77777777" w:rsidR="00684AC3" w:rsidRDefault="00684AC3" w:rsidP="00F7569E">
      <w:pPr>
        <w:spacing w:before="240" w:line="480" w:lineRule="auto"/>
        <w:ind w:firstLine="468"/>
        <w:jc w:val="both"/>
        <w:rPr>
          <w:rFonts w:eastAsia="Times New Roman"/>
        </w:rPr>
      </w:pPr>
      <w:r w:rsidRPr="00684AC3">
        <w:rPr>
          <w:rFonts w:eastAsia="Times New Roman"/>
        </w:rPr>
        <w:t>E</w:t>
      </w:r>
      <w:r w:rsidR="00A57EEF">
        <w:rPr>
          <w:rFonts w:eastAsia="Times New Roman"/>
        </w:rPr>
        <w:t>fectivamente, tal</w:t>
      </w:r>
      <w:r w:rsidRPr="00684AC3">
        <w:rPr>
          <w:rFonts w:eastAsia="Times New Roman"/>
        </w:rPr>
        <w:t xml:space="preserve"> resultado permite interpretar que la aceptación de sistemas automatizados basados en IA no se limita </w:t>
      </w:r>
      <w:r w:rsidR="00A57EEF">
        <w:rPr>
          <w:rFonts w:eastAsia="Times New Roman"/>
        </w:rPr>
        <w:t xml:space="preserve">solo </w:t>
      </w:r>
      <w:r w:rsidRPr="00684AC3">
        <w:rPr>
          <w:rFonts w:eastAsia="Times New Roman"/>
        </w:rPr>
        <w:t xml:space="preserve">a una valoración técnica de su utilidad, sino que </w:t>
      </w:r>
      <w:r w:rsidR="00A57EEF">
        <w:rPr>
          <w:rFonts w:eastAsia="Times New Roman"/>
        </w:rPr>
        <w:t xml:space="preserve">además </w:t>
      </w:r>
      <w:r w:rsidRPr="00684AC3">
        <w:rPr>
          <w:rFonts w:eastAsia="Times New Roman"/>
        </w:rPr>
        <w:t xml:space="preserve">expresa una transformación más profunda en la </w:t>
      </w:r>
      <w:r w:rsidR="00A57EEF" w:rsidRPr="00684AC3">
        <w:rPr>
          <w:rFonts w:eastAsia="Times New Roman"/>
        </w:rPr>
        <w:t>forma</w:t>
      </w:r>
      <w:r w:rsidRPr="00684AC3">
        <w:rPr>
          <w:rFonts w:eastAsia="Times New Roman"/>
        </w:rPr>
        <w:t xml:space="preserve"> en que el personal docente y directivo comprende la toma de </w:t>
      </w:r>
      <w:r w:rsidR="00A57EEF">
        <w:rPr>
          <w:rFonts w:eastAsia="Times New Roman"/>
        </w:rPr>
        <w:t>decisiones dentro de la escuela; es decir,</w:t>
      </w:r>
      <w:r w:rsidRPr="00684AC3">
        <w:rPr>
          <w:rFonts w:eastAsia="Times New Roman"/>
        </w:rPr>
        <w:t xml:space="preserve"> la información generada por estas herramientas empieza a funcionar como un insumo legítimo </w:t>
      </w:r>
      <w:r w:rsidR="00A57EEF">
        <w:rPr>
          <w:rFonts w:eastAsia="Times New Roman"/>
        </w:rPr>
        <w:t xml:space="preserve">y útil </w:t>
      </w:r>
      <w:r w:rsidRPr="00684AC3">
        <w:rPr>
          <w:rFonts w:eastAsia="Times New Roman"/>
        </w:rPr>
        <w:t>para orientar acciones pedagógicas, organizar prioridades y responder con mayor oportunidad a l</w:t>
      </w:r>
      <w:r>
        <w:rPr>
          <w:rFonts w:eastAsia="Times New Roman"/>
        </w:rPr>
        <w:t xml:space="preserve">as necesidades </w:t>
      </w:r>
      <w:r w:rsidR="00A57EEF">
        <w:rPr>
          <w:rFonts w:eastAsia="Times New Roman"/>
        </w:rPr>
        <w:t xml:space="preserve">estudiantiles e </w:t>
      </w:r>
      <w:r>
        <w:rPr>
          <w:rFonts w:eastAsia="Times New Roman"/>
        </w:rPr>
        <w:t>institucionales.</w:t>
      </w:r>
    </w:p>
    <w:p w14:paraId="799E0D08" w14:textId="77777777" w:rsidR="003D64E3" w:rsidRPr="002405DF" w:rsidRDefault="000F50B6" w:rsidP="003A1E8E">
      <w:pPr>
        <w:spacing w:before="240" w:line="360" w:lineRule="auto"/>
        <w:jc w:val="both"/>
        <w:rPr>
          <w:rFonts w:eastAsia="Times New Roman"/>
          <w:b/>
        </w:rPr>
      </w:pPr>
      <w:r w:rsidRPr="002405DF">
        <w:rPr>
          <w:rFonts w:eastAsia="Times New Roman"/>
          <w:b/>
        </w:rPr>
        <w:t>Figura 2</w:t>
      </w:r>
    </w:p>
    <w:p w14:paraId="3F66EAD6" w14:textId="77777777" w:rsidR="000F50B6" w:rsidRPr="002405DF" w:rsidRDefault="000F50B6" w:rsidP="00F7569E">
      <w:pPr>
        <w:spacing w:line="360" w:lineRule="auto"/>
        <w:jc w:val="both"/>
        <w:rPr>
          <w:rFonts w:eastAsia="Times New Roman"/>
          <w:b/>
        </w:rPr>
      </w:pPr>
      <w:r w:rsidRPr="002405DF">
        <w:rPr>
          <w:rFonts w:eastAsia="Times New Roman"/>
          <w:i/>
        </w:rPr>
        <w:t xml:space="preserve">Posición afirmativa sobre </w:t>
      </w:r>
      <w:r w:rsidR="006F0C4C" w:rsidRPr="002405DF">
        <w:rPr>
          <w:rFonts w:eastAsia="Times New Roman"/>
          <w:i/>
        </w:rPr>
        <w:t>la utilidad y pertinencia de la IA</w:t>
      </w:r>
      <w:r w:rsidR="00F7569E">
        <w:rPr>
          <w:rFonts w:eastAsia="Times New Roman"/>
          <w:i/>
        </w:rPr>
        <w:t xml:space="preserve"> en el Centro Educativo San Marcos</w:t>
      </w:r>
    </w:p>
    <w:p w14:paraId="6A4BE231" w14:textId="77777777" w:rsidR="00161F8A" w:rsidRPr="002405DF" w:rsidRDefault="00123B92" w:rsidP="00B207F9">
      <w:pPr>
        <w:spacing w:line="360" w:lineRule="auto"/>
        <w:jc w:val="center"/>
        <w:rPr>
          <w:rFonts w:eastAsia="Times New Roman"/>
          <w:b/>
        </w:rPr>
      </w:pPr>
      <w:r w:rsidRPr="002405DF">
        <w:rPr>
          <w:noProof/>
          <w:lang w:eastAsia="es-CR"/>
        </w:rPr>
        <w:drawing>
          <wp:inline distT="0" distB="0" distL="0" distR="0" wp14:anchorId="49551FB2" wp14:editId="61ADD2CB">
            <wp:extent cx="5826125" cy="3215640"/>
            <wp:effectExtent l="76200" t="76200" r="136525" b="13716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harpenSoften amount="25000"/>
                              </a14:imgEffect>
                              <a14:imgEffect>
                                <a14:brightnessContrast contrast="40000"/>
                              </a14:imgEffect>
                            </a14:imgLayer>
                          </a14:imgProps>
                        </a:ext>
                      </a:extLst>
                    </a:blip>
                    <a:srcRect l="16410" t="38309" r="29487" b="14834"/>
                    <a:stretch/>
                  </pic:blipFill>
                  <pic:spPr bwMode="auto">
                    <a:xfrm>
                      <a:off x="0" y="0"/>
                      <a:ext cx="5872214" cy="324107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C315274" w14:textId="77777777" w:rsidR="002B332C" w:rsidRPr="002405DF" w:rsidRDefault="000F50B6" w:rsidP="002814FD">
      <w:pPr>
        <w:spacing w:line="360" w:lineRule="auto"/>
        <w:jc w:val="both"/>
        <w:rPr>
          <w:rFonts w:eastAsia="Times New Roman"/>
        </w:rPr>
      </w:pPr>
      <w:r w:rsidRPr="002405DF">
        <w:rPr>
          <w:rFonts w:eastAsia="Times New Roman"/>
          <w:i/>
        </w:rPr>
        <w:t>Nota.</w:t>
      </w:r>
      <w:r w:rsidRPr="002405DF">
        <w:rPr>
          <w:rFonts w:eastAsia="Times New Roman"/>
        </w:rPr>
        <w:t xml:space="preserve"> </w:t>
      </w:r>
      <w:r w:rsidR="007D51D3" w:rsidRPr="002405DF">
        <w:rPr>
          <w:rFonts w:eastAsia="Times New Roman"/>
        </w:rPr>
        <w:t>Esta figura</w:t>
      </w:r>
      <w:r w:rsidRPr="002405DF">
        <w:rPr>
          <w:rFonts w:eastAsia="Times New Roman"/>
        </w:rPr>
        <w:t xml:space="preserve"> ilustra </w:t>
      </w:r>
      <w:r w:rsidR="007D51D3" w:rsidRPr="002405DF">
        <w:rPr>
          <w:rFonts w:eastAsia="Times New Roman"/>
        </w:rPr>
        <w:t xml:space="preserve">fidedignamente </w:t>
      </w:r>
      <w:r w:rsidRPr="002405DF">
        <w:rPr>
          <w:rFonts w:eastAsia="Times New Roman"/>
        </w:rPr>
        <w:t xml:space="preserve">el </w:t>
      </w:r>
      <w:r w:rsidR="00A767AB" w:rsidRPr="002405DF">
        <w:rPr>
          <w:rFonts w:eastAsia="Times New Roman"/>
        </w:rPr>
        <w:t xml:space="preserve">amplio </w:t>
      </w:r>
      <w:r w:rsidRPr="002405DF">
        <w:rPr>
          <w:rFonts w:eastAsia="Times New Roman"/>
        </w:rPr>
        <w:t xml:space="preserve">acuerdo en </w:t>
      </w:r>
      <w:r w:rsidR="007D51D3" w:rsidRPr="002405DF">
        <w:rPr>
          <w:rFonts w:eastAsia="Times New Roman"/>
        </w:rPr>
        <w:t xml:space="preserve">la </w:t>
      </w:r>
      <w:r w:rsidR="00F7569E">
        <w:rPr>
          <w:rFonts w:eastAsia="Times New Roman"/>
        </w:rPr>
        <w:t>valoración</w:t>
      </w:r>
      <w:r w:rsidR="007D51D3" w:rsidRPr="002405DF">
        <w:rPr>
          <w:rFonts w:eastAsia="Times New Roman"/>
        </w:rPr>
        <w:t xml:space="preserve"> de que los sistemas automatizados por IA proporcionan información útil y pertinente para la toma de decisiones pedagógicas.</w:t>
      </w:r>
      <w:r w:rsidRPr="002405DF">
        <w:rPr>
          <w:rFonts w:eastAsia="Times New Roman"/>
        </w:rPr>
        <w:t xml:space="preserve"> Obtenido del cuestionario aplicado a los docentes, respuestas a la afirmación </w:t>
      </w:r>
      <w:r w:rsidR="00F7569E">
        <w:rPr>
          <w:rFonts w:eastAsia="Times New Roman"/>
        </w:rPr>
        <w:t>13</w:t>
      </w:r>
      <w:r w:rsidR="00123B92" w:rsidRPr="002405DF">
        <w:rPr>
          <w:rFonts w:eastAsia="Times New Roman"/>
        </w:rPr>
        <w:t>.</w:t>
      </w:r>
      <w:r w:rsidR="007D51D3" w:rsidRPr="002405DF">
        <w:rPr>
          <w:rFonts w:eastAsia="Times New Roman"/>
        </w:rPr>
        <w:t xml:space="preserve"> El </w:t>
      </w:r>
      <w:r w:rsidR="002A5153" w:rsidRPr="002405DF">
        <w:rPr>
          <w:rFonts w:eastAsia="Times New Roman"/>
        </w:rPr>
        <w:t>verde es</w:t>
      </w:r>
      <w:r w:rsidR="00037B93" w:rsidRPr="002405DF">
        <w:rPr>
          <w:rFonts w:eastAsia="Times New Roman"/>
        </w:rPr>
        <w:t>:</w:t>
      </w:r>
      <w:r w:rsidR="002A5153" w:rsidRPr="002405DF">
        <w:rPr>
          <w:rFonts w:eastAsia="Times New Roman"/>
        </w:rPr>
        <w:t xml:space="preserve"> “De </w:t>
      </w:r>
      <w:r w:rsidR="007D51D3" w:rsidRPr="002405DF">
        <w:rPr>
          <w:rFonts w:eastAsia="Times New Roman"/>
        </w:rPr>
        <w:t>ac</w:t>
      </w:r>
      <w:r w:rsidR="002A5153" w:rsidRPr="002405DF">
        <w:rPr>
          <w:rFonts w:eastAsia="Times New Roman"/>
        </w:rPr>
        <w:t xml:space="preserve">uerdo” (4) y </w:t>
      </w:r>
      <w:r w:rsidR="007D51D3" w:rsidRPr="002405DF">
        <w:rPr>
          <w:rFonts w:eastAsia="Times New Roman"/>
        </w:rPr>
        <w:t xml:space="preserve">el </w:t>
      </w:r>
      <w:r w:rsidR="002A5153" w:rsidRPr="002405DF">
        <w:rPr>
          <w:rFonts w:eastAsia="Times New Roman"/>
        </w:rPr>
        <w:t>morado</w:t>
      </w:r>
      <w:r w:rsidR="00037B93" w:rsidRPr="002405DF">
        <w:rPr>
          <w:rFonts w:eastAsia="Times New Roman"/>
        </w:rPr>
        <w:t xml:space="preserve"> es:</w:t>
      </w:r>
      <w:r w:rsidR="002A5153" w:rsidRPr="002405DF">
        <w:rPr>
          <w:rFonts w:eastAsia="Times New Roman"/>
        </w:rPr>
        <w:t xml:space="preserve"> “Totalmente de </w:t>
      </w:r>
      <w:r w:rsidR="007D51D3" w:rsidRPr="002405DF">
        <w:rPr>
          <w:rFonts w:eastAsia="Times New Roman"/>
        </w:rPr>
        <w:t>acuerdo</w:t>
      </w:r>
      <w:r w:rsidR="002A5153" w:rsidRPr="002405DF">
        <w:rPr>
          <w:rFonts w:eastAsia="Times New Roman"/>
        </w:rPr>
        <w:t>” (5).</w:t>
      </w:r>
    </w:p>
    <w:p w14:paraId="0B35387C" w14:textId="77777777" w:rsidR="003A1E8E" w:rsidRPr="002405DF" w:rsidRDefault="003A1E8E" w:rsidP="003A1E8E">
      <w:pPr>
        <w:spacing w:before="240" w:line="480" w:lineRule="auto"/>
        <w:ind w:firstLine="468"/>
        <w:jc w:val="both"/>
        <w:rPr>
          <w:rFonts w:eastAsia="Times New Roman"/>
        </w:rPr>
      </w:pPr>
      <w:r w:rsidRPr="00684AC3">
        <w:rPr>
          <w:rFonts w:eastAsia="Times New Roman"/>
        </w:rPr>
        <w:t xml:space="preserve">En el caso del Centro Educativo San Marcos, </w:t>
      </w:r>
      <w:r w:rsidR="00B5134F">
        <w:rPr>
          <w:rFonts w:eastAsia="Times New Roman"/>
        </w:rPr>
        <w:t>dicho</w:t>
      </w:r>
      <w:r w:rsidRPr="00684AC3">
        <w:rPr>
          <w:rFonts w:eastAsia="Times New Roman"/>
        </w:rPr>
        <w:t xml:space="preserve"> consenso sugiere que la IA está dejando de ser vista </w:t>
      </w:r>
      <w:r w:rsidR="00A57EEF">
        <w:rPr>
          <w:rFonts w:eastAsia="Times New Roman"/>
        </w:rPr>
        <w:t xml:space="preserve">únicamente </w:t>
      </w:r>
      <w:r w:rsidRPr="00684AC3">
        <w:rPr>
          <w:rFonts w:eastAsia="Times New Roman"/>
        </w:rPr>
        <w:t>como un apoyo periférico</w:t>
      </w:r>
      <w:r w:rsidR="00A57EEF">
        <w:rPr>
          <w:rFonts w:eastAsia="Times New Roman"/>
        </w:rPr>
        <w:t>,</w:t>
      </w:r>
      <w:r w:rsidRPr="00684AC3">
        <w:rPr>
          <w:rFonts w:eastAsia="Times New Roman"/>
        </w:rPr>
        <w:t xml:space="preserve"> para convertirse en un mediador organizativo que aporta agilidad, pertinencia y capacidad de anticipación en la gestión admin</w:t>
      </w:r>
      <w:r w:rsidR="00A57EEF">
        <w:rPr>
          <w:rFonts w:eastAsia="Times New Roman"/>
        </w:rPr>
        <w:t>istrativa y en la labor docente;</w:t>
      </w:r>
      <w:r w:rsidRPr="00684AC3">
        <w:rPr>
          <w:rFonts w:eastAsia="Times New Roman"/>
        </w:rPr>
        <w:t xml:space="preserve"> lo que </w:t>
      </w:r>
      <w:r w:rsidR="00A57EEF" w:rsidRPr="00684AC3">
        <w:rPr>
          <w:rFonts w:eastAsia="Times New Roman"/>
        </w:rPr>
        <w:t>fortifica</w:t>
      </w:r>
      <w:r w:rsidRPr="00684AC3">
        <w:rPr>
          <w:rFonts w:eastAsia="Times New Roman"/>
        </w:rPr>
        <w:t xml:space="preserve"> la coordinación interna y la calidad de las respuestas educativas. </w:t>
      </w:r>
      <w:r w:rsidR="00A57EEF" w:rsidRPr="00684AC3">
        <w:rPr>
          <w:rFonts w:eastAsia="Times New Roman"/>
        </w:rPr>
        <w:t>No obstante</w:t>
      </w:r>
      <w:r w:rsidRPr="00684AC3">
        <w:rPr>
          <w:rFonts w:eastAsia="Times New Roman"/>
        </w:rPr>
        <w:t xml:space="preserve">, esta utilidad percibida también obliga a reconocer que el verdadero valor de la IA no radica </w:t>
      </w:r>
      <w:r w:rsidR="00A57EEF" w:rsidRPr="00684AC3">
        <w:rPr>
          <w:rFonts w:eastAsia="Times New Roman"/>
        </w:rPr>
        <w:t>exclusivamente</w:t>
      </w:r>
      <w:r w:rsidRPr="00684AC3">
        <w:rPr>
          <w:rFonts w:eastAsia="Times New Roman"/>
        </w:rPr>
        <w:t xml:space="preserve"> en su eficiencia, sino </w:t>
      </w:r>
      <w:r w:rsidR="00A57EEF">
        <w:rPr>
          <w:rFonts w:eastAsia="Times New Roman"/>
        </w:rPr>
        <w:t xml:space="preserve">más bien </w:t>
      </w:r>
      <w:r w:rsidRPr="00684AC3">
        <w:rPr>
          <w:rFonts w:eastAsia="Times New Roman"/>
        </w:rPr>
        <w:t xml:space="preserve">en </w:t>
      </w:r>
      <w:r w:rsidR="00A57EEF">
        <w:rPr>
          <w:rFonts w:eastAsia="Times New Roman"/>
        </w:rPr>
        <w:t xml:space="preserve">la manera </w:t>
      </w:r>
      <w:r w:rsidRPr="00684AC3">
        <w:rPr>
          <w:rFonts w:eastAsia="Times New Roman"/>
        </w:rPr>
        <w:t>en que se integra críticamente al juicio pr</w:t>
      </w:r>
      <w:r w:rsidR="00A57EEF">
        <w:rPr>
          <w:rFonts w:eastAsia="Times New Roman"/>
        </w:rPr>
        <w:t>ofesional de quienes la emplean;</w:t>
      </w:r>
      <w:r w:rsidRPr="00684AC3">
        <w:rPr>
          <w:rFonts w:eastAsia="Times New Roman"/>
        </w:rPr>
        <w:t xml:space="preserve"> de modo que la decisión pedagógica no sea su</w:t>
      </w:r>
      <w:r w:rsidR="00A57EEF">
        <w:rPr>
          <w:rFonts w:eastAsia="Times New Roman"/>
        </w:rPr>
        <w:t>b</w:t>
      </w:r>
      <w:r w:rsidRPr="00684AC3">
        <w:rPr>
          <w:rFonts w:eastAsia="Times New Roman"/>
        </w:rPr>
        <w:t>stituida por la automatización, sino enriquecida por ella.</w:t>
      </w:r>
    </w:p>
    <w:p w14:paraId="13C4A8C5" w14:textId="77777777" w:rsidR="00C778DC" w:rsidRDefault="00B5134F" w:rsidP="00EC2024">
      <w:pPr>
        <w:spacing w:before="240" w:line="480" w:lineRule="auto"/>
        <w:ind w:firstLine="468"/>
        <w:jc w:val="both"/>
        <w:rPr>
          <w:rFonts w:eastAsia="Times New Roman"/>
        </w:rPr>
      </w:pPr>
      <w:r>
        <w:rPr>
          <w:rFonts w:eastAsia="Times New Roman"/>
        </w:rPr>
        <w:t>Posteri</w:t>
      </w:r>
      <w:r w:rsidRPr="002405DF">
        <w:rPr>
          <w:rFonts w:eastAsia="Times New Roman"/>
        </w:rPr>
        <w:t>ormente</w:t>
      </w:r>
      <w:r w:rsidR="009747C3" w:rsidRPr="002405DF">
        <w:rPr>
          <w:rFonts w:eastAsia="Times New Roman"/>
        </w:rPr>
        <w:t xml:space="preserve">, </w:t>
      </w:r>
      <w:r w:rsidR="007340A5" w:rsidRPr="00D001AB">
        <w:rPr>
          <w:rFonts w:eastAsia="Times New Roman"/>
        </w:rPr>
        <w:t>c</w:t>
      </w:r>
      <w:r w:rsidR="00D001AB" w:rsidRPr="00D001AB">
        <w:rPr>
          <w:rFonts w:eastAsia="Times New Roman"/>
        </w:rPr>
        <w:t xml:space="preserve">omo se observa en la Tabla 3, las opiniones del personal directivo y docente resultan reveladoras respecto a los posibles riesgos </w:t>
      </w:r>
      <w:r w:rsidR="008F51CC" w:rsidRPr="00D001AB">
        <w:rPr>
          <w:rFonts w:eastAsia="Times New Roman"/>
        </w:rPr>
        <w:t>—</w:t>
      </w:r>
      <w:r w:rsidR="008F51CC">
        <w:rPr>
          <w:rFonts w:eastAsia="Times New Roman"/>
        </w:rPr>
        <w:t>o carencia de ellos</w:t>
      </w:r>
      <w:r w:rsidR="008F51CC" w:rsidRPr="00D001AB">
        <w:rPr>
          <w:rFonts w:eastAsia="Times New Roman"/>
        </w:rPr>
        <w:t>—</w:t>
      </w:r>
      <w:r w:rsidR="008F51CC">
        <w:rPr>
          <w:rFonts w:eastAsia="Times New Roman"/>
        </w:rPr>
        <w:t xml:space="preserve"> </w:t>
      </w:r>
      <w:r w:rsidR="00D001AB" w:rsidRPr="00D001AB">
        <w:rPr>
          <w:rFonts w:eastAsia="Times New Roman"/>
        </w:rPr>
        <w:t xml:space="preserve">asociados al uso de la </w:t>
      </w:r>
      <w:r w:rsidR="007340A5">
        <w:rPr>
          <w:rFonts w:eastAsia="Times New Roman"/>
        </w:rPr>
        <w:t>IA</w:t>
      </w:r>
      <w:r w:rsidR="008F51CC">
        <w:rPr>
          <w:rFonts w:eastAsia="Times New Roman"/>
        </w:rPr>
        <w:t xml:space="preserve"> en la gestión escolar (</w:t>
      </w:r>
      <w:r w:rsidR="00D001AB" w:rsidRPr="00D001AB">
        <w:rPr>
          <w:rFonts w:eastAsia="Times New Roman"/>
        </w:rPr>
        <w:t>como la privacidad, los sesg</w:t>
      </w:r>
      <w:r w:rsidR="008F51CC">
        <w:rPr>
          <w:rFonts w:eastAsia="Times New Roman"/>
        </w:rPr>
        <w:t>os, la dependencia tecnológica, etc.)</w:t>
      </w:r>
      <w:r w:rsidR="00D001AB" w:rsidRPr="00D001AB">
        <w:rPr>
          <w:rFonts w:eastAsia="Times New Roman"/>
        </w:rPr>
        <w:t>; sin embargo, en su mayoría no perciben estas preocupaciones como significativas</w:t>
      </w:r>
      <w:r w:rsidR="007340A5">
        <w:rPr>
          <w:rFonts w:eastAsia="Times New Roman"/>
        </w:rPr>
        <w:t>,</w:t>
      </w:r>
      <w:r w:rsidR="00D001AB" w:rsidRPr="00D001AB">
        <w:rPr>
          <w:rFonts w:eastAsia="Times New Roman"/>
        </w:rPr>
        <w:t xml:space="preserve"> ni identifican sesgos relevantes. Por el contrario, destacan la necesidad de </w:t>
      </w:r>
      <w:r w:rsidR="008F51CC" w:rsidRPr="00D001AB">
        <w:rPr>
          <w:rFonts w:eastAsia="Times New Roman"/>
        </w:rPr>
        <w:t>robustecer</w:t>
      </w:r>
      <w:r w:rsidR="00D001AB" w:rsidRPr="00D001AB">
        <w:rPr>
          <w:rFonts w:eastAsia="Times New Roman"/>
        </w:rPr>
        <w:t xml:space="preserve"> la capacitación para un uso adecuado de estas herramientas</w:t>
      </w:r>
      <w:r w:rsidR="007340A5">
        <w:rPr>
          <w:rFonts w:eastAsia="Times New Roman"/>
        </w:rPr>
        <w:t xml:space="preserve"> </w:t>
      </w:r>
      <w:r w:rsidR="007340A5" w:rsidRPr="007340A5">
        <w:rPr>
          <w:rFonts w:eastAsia="Times New Roman"/>
        </w:rPr>
        <w:t>(Anexo N°2, Figura 3)</w:t>
      </w:r>
      <w:r w:rsidR="007340A5">
        <w:rPr>
          <w:rFonts w:eastAsia="Times New Roman"/>
        </w:rPr>
        <w:t>;</w:t>
      </w:r>
      <w:r w:rsidR="00D001AB" w:rsidRPr="00D001AB">
        <w:rPr>
          <w:rFonts w:eastAsia="Times New Roman"/>
        </w:rPr>
        <w:t xml:space="preserve"> </w:t>
      </w:r>
      <w:r w:rsidR="007340A5">
        <w:rPr>
          <w:rFonts w:eastAsia="Times New Roman"/>
        </w:rPr>
        <w:t xml:space="preserve">por tanto, esto </w:t>
      </w:r>
      <w:r w:rsidR="00D001AB" w:rsidRPr="00D001AB">
        <w:rPr>
          <w:rFonts w:eastAsia="Times New Roman"/>
        </w:rPr>
        <w:t>sugiere que su experiencia ha sido predominante</w:t>
      </w:r>
      <w:r w:rsidR="007340A5">
        <w:rPr>
          <w:rFonts w:eastAsia="Times New Roman"/>
        </w:rPr>
        <w:t>mente positiva, útil y efectiva</w:t>
      </w:r>
      <w:r w:rsidR="00D001AB" w:rsidRPr="00D001AB">
        <w:rPr>
          <w:rFonts w:eastAsia="Times New Roman"/>
        </w:rPr>
        <w:t xml:space="preserve"> y que</w:t>
      </w:r>
      <w:r w:rsidR="007340A5">
        <w:rPr>
          <w:rFonts w:eastAsia="Times New Roman"/>
        </w:rPr>
        <w:t>, además,</w:t>
      </w:r>
      <w:r w:rsidR="00D001AB" w:rsidRPr="00D001AB">
        <w:rPr>
          <w:rFonts w:eastAsia="Times New Roman"/>
        </w:rPr>
        <w:t xml:space="preserve"> la IA es valorada más como una oportunidad que como una fuente de riesgo en el contexto educativo analizado.</w:t>
      </w:r>
    </w:p>
    <w:p w14:paraId="7A8B381F" w14:textId="77777777" w:rsidR="00D81717" w:rsidRDefault="00C778DC" w:rsidP="00EC2024">
      <w:pPr>
        <w:spacing w:before="240" w:line="480" w:lineRule="auto"/>
        <w:ind w:firstLine="468"/>
        <w:jc w:val="both"/>
        <w:rPr>
          <w:rFonts w:eastAsia="Times New Roman"/>
        </w:rPr>
      </w:pPr>
      <w:r w:rsidRPr="00C778DC">
        <w:rPr>
          <w:rFonts w:eastAsia="Times New Roman"/>
        </w:rPr>
        <w:t xml:space="preserve">Al mismo tiempo, la escasa presencia de preocupaciones explícitas sobre sesgos, privacidad o dependencia tecnológica también merece una lectura crítica. Más que demostrar ausencia de riesgos, podría estar evidenciando una </w:t>
      </w:r>
      <w:r w:rsidRPr="00C778DC">
        <w:rPr>
          <w:rFonts w:eastAsia="Times New Roman"/>
          <w:bCs/>
        </w:rPr>
        <w:t>fase inicial de adopción</w:t>
      </w:r>
      <w:r w:rsidRPr="00C778DC">
        <w:rPr>
          <w:rFonts w:eastAsia="Times New Roman"/>
        </w:rPr>
        <w:t xml:space="preserve"> </w:t>
      </w:r>
      <w:r w:rsidR="00B62EEC" w:rsidRPr="00C778DC">
        <w:rPr>
          <w:rFonts w:eastAsia="Times New Roman"/>
        </w:rPr>
        <w:t>en donde</w:t>
      </w:r>
      <w:r w:rsidRPr="00C778DC">
        <w:rPr>
          <w:rFonts w:eastAsia="Times New Roman"/>
        </w:rPr>
        <w:t xml:space="preserve"> predomina la valoración in</w:t>
      </w:r>
      <w:r w:rsidR="00B62EEC">
        <w:rPr>
          <w:rFonts w:eastAsia="Times New Roman"/>
        </w:rPr>
        <w:t>strumental y optimista de la IA;</w:t>
      </w:r>
      <w:r w:rsidRPr="00C778DC">
        <w:rPr>
          <w:rFonts w:eastAsia="Times New Roman"/>
        </w:rPr>
        <w:t xml:space="preserve"> mientras los aspectos éticos y regulativos aún no se problematizan con suficiente profundidad. El hecho de que varias respuestas destaquen la necesidad de más capacitación, uso ético y formación continua sugiere que el principal desafío no es la resistencia a la tecnología, sino la construcción de competencias para comprend</w:t>
      </w:r>
      <w:r w:rsidR="00B62EEC">
        <w:rPr>
          <w:rFonts w:eastAsia="Times New Roman"/>
        </w:rPr>
        <w:t>erla, delimitarla y gobernarla mejor.</w:t>
      </w:r>
    </w:p>
    <w:p w14:paraId="49F5040F" w14:textId="77777777" w:rsidR="009747C3" w:rsidRPr="002405DF" w:rsidRDefault="00C778DC" w:rsidP="00EC2024">
      <w:pPr>
        <w:spacing w:before="240" w:line="480" w:lineRule="auto"/>
        <w:ind w:firstLine="468"/>
        <w:jc w:val="both"/>
        <w:rPr>
          <w:rFonts w:eastAsia="Times New Roman"/>
        </w:rPr>
      </w:pPr>
      <w:r w:rsidRPr="00C778DC">
        <w:rPr>
          <w:rFonts w:eastAsia="Times New Roman"/>
        </w:rPr>
        <w:t xml:space="preserve">En este sentido, la investigación deja ver una tensión </w:t>
      </w:r>
      <w:r w:rsidR="0069522E" w:rsidRPr="00C778DC">
        <w:rPr>
          <w:rFonts w:eastAsia="Times New Roman"/>
        </w:rPr>
        <w:t>céntrica</w:t>
      </w:r>
      <w:r w:rsidRPr="00C778DC">
        <w:rPr>
          <w:rFonts w:eastAsia="Times New Roman"/>
        </w:rPr>
        <w:t>: la IA es altamente valorada por su utilidad inmediata, pero aún no está plenamente institucionalizada mediante criterios sólidos de uso, protocolos claros y una cultur</w:t>
      </w:r>
      <w:r w:rsidR="0069522E">
        <w:rPr>
          <w:rFonts w:eastAsia="Times New Roman"/>
        </w:rPr>
        <w:t>a de evaluación crítica. Por ello</w:t>
      </w:r>
      <w:r w:rsidRPr="00C778DC">
        <w:rPr>
          <w:rFonts w:eastAsia="Times New Roman"/>
        </w:rPr>
        <w:t xml:space="preserve">, más que </w:t>
      </w:r>
      <w:r w:rsidR="0069522E">
        <w:rPr>
          <w:rFonts w:eastAsia="Times New Roman"/>
        </w:rPr>
        <w:t>decir</w:t>
      </w:r>
      <w:r w:rsidRPr="00C778DC">
        <w:rPr>
          <w:rFonts w:eastAsia="Times New Roman"/>
        </w:rPr>
        <w:t xml:space="preserve"> que la IA es simplemente beneficiosa, los resultados permiten afirmar que el centro educativo está atravesando un proceso de incor</w:t>
      </w:r>
      <w:r w:rsidR="0069522E">
        <w:rPr>
          <w:rFonts w:eastAsia="Times New Roman"/>
        </w:rPr>
        <w:t>poración tecnológica prometedor;</w:t>
      </w:r>
      <w:r w:rsidRPr="00C778DC">
        <w:rPr>
          <w:rFonts w:eastAsia="Times New Roman"/>
        </w:rPr>
        <w:t xml:space="preserve"> aunque todavía dependiente de la formación, la madurez organizacional y la capacidad institucional para convertir la eficiencia en una mejora pedagógica </w:t>
      </w:r>
      <w:r w:rsidR="0069522E">
        <w:rPr>
          <w:rFonts w:eastAsia="Times New Roman"/>
        </w:rPr>
        <w:t xml:space="preserve">más </w:t>
      </w:r>
      <w:r w:rsidRPr="00C778DC">
        <w:rPr>
          <w:rFonts w:eastAsia="Times New Roman"/>
        </w:rPr>
        <w:t>aut</w:t>
      </w:r>
      <w:r w:rsidR="0069522E">
        <w:rPr>
          <w:rFonts w:eastAsia="Times New Roman"/>
        </w:rPr>
        <w:t>éntica,</w:t>
      </w:r>
      <w:r w:rsidRPr="00C778DC">
        <w:rPr>
          <w:rFonts w:eastAsia="Times New Roman"/>
        </w:rPr>
        <w:t xml:space="preserve"> sostenible</w:t>
      </w:r>
      <w:r w:rsidR="0069522E">
        <w:rPr>
          <w:rFonts w:eastAsia="Times New Roman"/>
        </w:rPr>
        <w:t>, ética e inclusiva</w:t>
      </w:r>
      <w:r w:rsidRPr="00C778DC">
        <w:rPr>
          <w:rFonts w:eastAsia="Times New Roman"/>
        </w:rPr>
        <w:t>.</w:t>
      </w:r>
    </w:p>
    <w:p w14:paraId="57A98498" w14:textId="77777777" w:rsidR="009747C3" w:rsidRPr="002405DF" w:rsidRDefault="009747C3" w:rsidP="003F5A9E">
      <w:pPr>
        <w:spacing w:before="240" w:line="360" w:lineRule="auto"/>
        <w:jc w:val="both"/>
        <w:rPr>
          <w:rFonts w:eastAsia="Times New Roman"/>
          <w:b/>
        </w:rPr>
      </w:pPr>
      <w:r w:rsidRPr="002405DF">
        <w:rPr>
          <w:rFonts w:eastAsia="Times New Roman"/>
          <w:b/>
        </w:rPr>
        <w:t>Tabla 3</w:t>
      </w:r>
    </w:p>
    <w:p w14:paraId="1D50B08F" w14:textId="77777777" w:rsidR="009747C3" w:rsidRPr="002405DF" w:rsidRDefault="00040ABC" w:rsidP="00BF4CE7">
      <w:pPr>
        <w:spacing w:line="360" w:lineRule="auto"/>
        <w:jc w:val="both"/>
        <w:rPr>
          <w:rFonts w:eastAsia="Times New Roman"/>
          <w:i/>
        </w:rPr>
      </w:pPr>
      <w:r w:rsidRPr="002405DF">
        <w:rPr>
          <w:rFonts w:eastAsia="Times New Roman"/>
          <w:i/>
        </w:rPr>
        <w:t>Preocupaciones y riesgos identificados de la IA</w:t>
      </w:r>
      <w:r w:rsidR="00BF4CE7">
        <w:rPr>
          <w:rFonts w:eastAsia="Times New Roman"/>
          <w:i/>
        </w:rPr>
        <w:t xml:space="preserve"> en el Centro Educativo San Marcos</w:t>
      </w:r>
    </w:p>
    <w:tbl>
      <w:tblPr>
        <w:tblStyle w:val="Tablanormal1"/>
        <w:tblW w:w="9493" w:type="dxa"/>
        <w:tblLook w:val="04A0" w:firstRow="1" w:lastRow="0" w:firstColumn="1" w:lastColumn="0" w:noHBand="0" w:noVBand="1"/>
      </w:tblPr>
      <w:tblGrid>
        <w:gridCol w:w="1725"/>
        <w:gridCol w:w="7768"/>
      </w:tblGrid>
      <w:tr w:rsidR="005A4B8D" w:rsidRPr="002405DF" w14:paraId="26F7D74F" w14:textId="77777777" w:rsidTr="00BF4C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9222A9" w14:textId="77777777" w:rsidR="005A4B8D" w:rsidRPr="002405DF" w:rsidRDefault="005A4B8D" w:rsidP="003F5A9E">
            <w:pPr>
              <w:spacing w:line="360" w:lineRule="auto"/>
              <w:ind w:firstLine="468"/>
              <w:jc w:val="both"/>
              <w:rPr>
                <w:rFonts w:eastAsia="Times New Roman"/>
              </w:rPr>
            </w:pPr>
            <w:r w:rsidRPr="002405DF">
              <w:rPr>
                <w:rFonts w:eastAsia="Times New Roman"/>
              </w:rPr>
              <w:t>Respuesta</w:t>
            </w:r>
          </w:p>
        </w:tc>
        <w:tc>
          <w:tcPr>
            <w:tcW w:w="7768" w:type="dxa"/>
            <w:hideMark/>
          </w:tcPr>
          <w:p w14:paraId="70487686" w14:textId="77777777" w:rsidR="005A4B8D" w:rsidRPr="002405DF" w:rsidRDefault="005A4B8D" w:rsidP="003F5A9E">
            <w:pPr>
              <w:spacing w:line="360" w:lineRule="auto"/>
              <w:ind w:firstLine="468"/>
              <w:jc w:val="both"/>
              <w:cnfStyle w:val="100000000000" w:firstRow="1"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Preocupación o riesgo identificado</w:t>
            </w:r>
          </w:p>
        </w:tc>
      </w:tr>
      <w:tr w:rsidR="005A4B8D" w:rsidRPr="002405DF" w14:paraId="479EA949" w14:textId="77777777" w:rsidTr="00BF4C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0BC972" w14:textId="77777777" w:rsidR="005A4B8D" w:rsidRPr="002405DF" w:rsidRDefault="005A4B8D" w:rsidP="003F5A9E">
            <w:pPr>
              <w:spacing w:line="360" w:lineRule="auto"/>
              <w:ind w:firstLine="468"/>
              <w:jc w:val="both"/>
              <w:rPr>
                <w:rFonts w:eastAsia="Times New Roman"/>
              </w:rPr>
            </w:pPr>
            <w:r w:rsidRPr="002405DF">
              <w:rPr>
                <w:rFonts w:eastAsia="Times New Roman"/>
              </w:rPr>
              <w:t>1</w:t>
            </w:r>
          </w:p>
        </w:tc>
        <w:tc>
          <w:tcPr>
            <w:tcW w:w="7768" w:type="dxa"/>
            <w:hideMark/>
          </w:tcPr>
          <w:p w14:paraId="183BC26E" w14:textId="77777777" w:rsidR="005A4B8D" w:rsidRPr="002405DF" w:rsidRDefault="005A4B8D"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Ninguno</w:t>
            </w:r>
            <w:r w:rsidR="00301AD6" w:rsidRPr="002405DF">
              <w:rPr>
                <w:rFonts w:eastAsia="Times New Roman"/>
              </w:rPr>
              <w:t>.</w:t>
            </w:r>
          </w:p>
        </w:tc>
      </w:tr>
      <w:tr w:rsidR="005A4B8D" w:rsidRPr="002405DF" w14:paraId="115D6A63" w14:textId="77777777" w:rsidTr="00BF4CE7">
        <w:tc>
          <w:tcPr>
            <w:cnfStyle w:val="001000000000" w:firstRow="0" w:lastRow="0" w:firstColumn="1" w:lastColumn="0" w:oddVBand="0" w:evenVBand="0" w:oddHBand="0" w:evenHBand="0" w:firstRowFirstColumn="0" w:firstRowLastColumn="0" w:lastRowFirstColumn="0" w:lastRowLastColumn="0"/>
            <w:tcW w:w="0" w:type="auto"/>
            <w:hideMark/>
          </w:tcPr>
          <w:p w14:paraId="2CD13F9F" w14:textId="77777777" w:rsidR="005A4B8D" w:rsidRPr="002405DF" w:rsidRDefault="005A4B8D" w:rsidP="003F5A9E">
            <w:pPr>
              <w:spacing w:line="360" w:lineRule="auto"/>
              <w:ind w:firstLine="468"/>
              <w:jc w:val="both"/>
              <w:rPr>
                <w:rFonts w:eastAsia="Times New Roman"/>
              </w:rPr>
            </w:pPr>
            <w:r w:rsidRPr="002405DF">
              <w:rPr>
                <w:rFonts w:eastAsia="Times New Roman"/>
              </w:rPr>
              <w:t>2</w:t>
            </w:r>
          </w:p>
        </w:tc>
        <w:tc>
          <w:tcPr>
            <w:tcW w:w="7768" w:type="dxa"/>
            <w:hideMark/>
          </w:tcPr>
          <w:p w14:paraId="72827207" w14:textId="77777777" w:rsidR="005A4B8D" w:rsidRPr="002405DF" w:rsidRDefault="00BF4CE7"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No s</w:t>
            </w:r>
            <w:r w:rsidR="005A4B8D" w:rsidRPr="002405DF">
              <w:rPr>
                <w:rFonts w:eastAsia="Times New Roman"/>
              </w:rPr>
              <w:t>esgos</w:t>
            </w:r>
            <w:r w:rsidR="00301AD6" w:rsidRPr="002405DF">
              <w:rPr>
                <w:rFonts w:eastAsia="Times New Roman"/>
              </w:rPr>
              <w:t>.</w:t>
            </w:r>
          </w:p>
        </w:tc>
      </w:tr>
      <w:tr w:rsidR="005A4B8D" w:rsidRPr="002405DF" w14:paraId="418FE7A8" w14:textId="77777777" w:rsidTr="00BF4C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C7048C" w14:textId="77777777" w:rsidR="005A4B8D" w:rsidRPr="002405DF" w:rsidRDefault="005A4B8D" w:rsidP="003F5A9E">
            <w:pPr>
              <w:spacing w:line="360" w:lineRule="auto"/>
              <w:ind w:firstLine="468"/>
              <w:jc w:val="both"/>
              <w:rPr>
                <w:rFonts w:eastAsia="Times New Roman"/>
              </w:rPr>
            </w:pPr>
            <w:r w:rsidRPr="002405DF">
              <w:rPr>
                <w:rFonts w:eastAsia="Times New Roman"/>
              </w:rPr>
              <w:t>3</w:t>
            </w:r>
          </w:p>
        </w:tc>
        <w:tc>
          <w:tcPr>
            <w:tcW w:w="7768" w:type="dxa"/>
            <w:hideMark/>
          </w:tcPr>
          <w:p w14:paraId="39064B9F" w14:textId="77777777" w:rsidR="005A4B8D" w:rsidRPr="002405DF" w:rsidRDefault="005A4B8D"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Falta de capacitación</w:t>
            </w:r>
            <w:r w:rsidR="00301AD6" w:rsidRPr="002405DF">
              <w:rPr>
                <w:rFonts w:eastAsia="Times New Roman"/>
              </w:rPr>
              <w:t>.</w:t>
            </w:r>
          </w:p>
        </w:tc>
      </w:tr>
      <w:tr w:rsidR="005A4B8D" w:rsidRPr="002405DF" w14:paraId="70167D39" w14:textId="77777777" w:rsidTr="00BF4CE7">
        <w:tc>
          <w:tcPr>
            <w:cnfStyle w:val="001000000000" w:firstRow="0" w:lastRow="0" w:firstColumn="1" w:lastColumn="0" w:oddVBand="0" w:evenVBand="0" w:oddHBand="0" w:evenHBand="0" w:firstRowFirstColumn="0" w:firstRowLastColumn="0" w:lastRowFirstColumn="0" w:lastRowLastColumn="0"/>
            <w:tcW w:w="0" w:type="auto"/>
            <w:hideMark/>
          </w:tcPr>
          <w:p w14:paraId="48B6EA27" w14:textId="77777777" w:rsidR="005A4B8D" w:rsidRPr="002405DF" w:rsidRDefault="005A4B8D" w:rsidP="003F5A9E">
            <w:pPr>
              <w:spacing w:line="360" w:lineRule="auto"/>
              <w:ind w:firstLine="468"/>
              <w:jc w:val="both"/>
              <w:rPr>
                <w:rFonts w:eastAsia="Times New Roman"/>
              </w:rPr>
            </w:pPr>
            <w:r w:rsidRPr="002405DF">
              <w:rPr>
                <w:rFonts w:eastAsia="Times New Roman"/>
              </w:rPr>
              <w:t>4</w:t>
            </w:r>
          </w:p>
        </w:tc>
        <w:tc>
          <w:tcPr>
            <w:tcW w:w="7768" w:type="dxa"/>
            <w:hideMark/>
          </w:tcPr>
          <w:p w14:paraId="2C41B701" w14:textId="77777777" w:rsidR="005A4B8D" w:rsidRPr="002405DF" w:rsidRDefault="005A4B8D"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Casi ninguna</w:t>
            </w:r>
            <w:r w:rsidR="00301AD6" w:rsidRPr="002405DF">
              <w:rPr>
                <w:rFonts w:eastAsia="Times New Roman"/>
              </w:rPr>
              <w:t>.</w:t>
            </w:r>
          </w:p>
        </w:tc>
      </w:tr>
      <w:tr w:rsidR="005A4B8D" w:rsidRPr="002405DF" w14:paraId="6BC998F5" w14:textId="77777777" w:rsidTr="00BF4C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CEE813" w14:textId="77777777" w:rsidR="005A4B8D" w:rsidRPr="002405DF" w:rsidRDefault="005A4B8D" w:rsidP="003F5A9E">
            <w:pPr>
              <w:spacing w:line="360" w:lineRule="auto"/>
              <w:ind w:firstLine="468"/>
              <w:jc w:val="both"/>
              <w:rPr>
                <w:rFonts w:eastAsia="Times New Roman"/>
              </w:rPr>
            </w:pPr>
            <w:r w:rsidRPr="002405DF">
              <w:rPr>
                <w:rFonts w:eastAsia="Times New Roman"/>
              </w:rPr>
              <w:t>5</w:t>
            </w:r>
          </w:p>
        </w:tc>
        <w:tc>
          <w:tcPr>
            <w:tcW w:w="7768" w:type="dxa"/>
            <w:hideMark/>
          </w:tcPr>
          <w:p w14:paraId="01A9D7D4" w14:textId="77777777" w:rsidR="005A4B8D" w:rsidRPr="002405DF" w:rsidRDefault="00BF4CE7"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Prejuicios acerca del uso de la</w:t>
            </w:r>
            <w:r w:rsidR="005A4B8D" w:rsidRPr="002405DF">
              <w:rPr>
                <w:rFonts w:eastAsia="Times New Roman"/>
              </w:rPr>
              <w:t xml:space="preserve"> IA</w:t>
            </w:r>
            <w:r w:rsidR="00301AD6" w:rsidRPr="002405DF">
              <w:rPr>
                <w:rFonts w:eastAsia="Times New Roman"/>
              </w:rPr>
              <w:t>.</w:t>
            </w:r>
          </w:p>
        </w:tc>
      </w:tr>
      <w:tr w:rsidR="005A4B8D" w:rsidRPr="002405DF" w14:paraId="57B1F7D1" w14:textId="77777777" w:rsidTr="00BF4CE7">
        <w:tc>
          <w:tcPr>
            <w:cnfStyle w:val="001000000000" w:firstRow="0" w:lastRow="0" w:firstColumn="1" w:lastColumn="0" w:oddVBand="0" w:evenVBand="0" w:oddHBand="0" w:evenHBand="0" w:firstRowFirstColumn="0" w:firstRowLastColumn="0" w:lastRowFirstColumn="0" w:lastRowLastColumn="0"/>
            <w:tcW w:w="0" w:type="auto"/>
            <w:hideMark/>
          </w:tcPr>
          <w:p w14:paraId="2FFDF102" w14:textId="77777777" w:rsidR="005A4B8D" w:rsidRPr="002405DF" w:rsidRDefault="005A4B8D" w:rsidP="003F5A9E">
            <w:pPr>
              <w:spacing w:line="360" w:lineRule="auto"/>
              <w:ind w:firstLine="468"/>
              <w:jc w:val="both"/>
              <w:rPr>
                <w:rFonts w:eastAsia="Times New Roman"/>
              </w:rPr>
            </w:pPr>
            <w:r w:rsidRPr="002405DF">
              <w:rPr>
                <w:rFonts w:eastAsia="Times New Roman"/>
              </w:rPr>
              <w:t>6</w:t>
            </w:r>
          </w:p>
        </w:tc>
        <w:tc>
          <w:tcPr>
            <w:tcW w:w="7768" w:type="dxa"/>
            <w:hideMark/>
          </w:tcPr>
          <w:p w14:paraId="3C139E70" w14:textId="77777777" w:rsidR="005A4B8D" w:rsidRPr="002405DF" w:rsidRDefault="005A4B8D"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Falta de formación</w:t>
            </w:r>
            <w:r w:rsidR="00301AD6" w:rsidRPr="002405DF">
              <w:rPr>
                <w:rFonts w:eastAsia="Times New Roman"/>
              </w:rPr>
              <w:t>.</w:t>
            </w:r>
          </w:p>
        </w:tc>
      </w:tr>
      <w:tr w:rsidR="005A4B8D" w:rsidRPr="002405DF" w14:paraId="1F1C0106" w14:textId="77777777" w:rsidTr="00BF4C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7CF18E" w14:textId="77777777" w:rsidR="005A4B8D" w:rsidRPr="002405DF" w:rsidRDefault="005A4B8D" w:rsidP="003F5A9E">
            <w:pPr>
              <w:spacing w:line="360" w:lineRule="auto"/>
              <w:ind w:firstLine="468"/>
              <w:jc w:val="both"/>
              <w:rPr>
                <w:rFonts w:eastAsia="Times New Roman"/>
              </w:rPr>
            </w:pPr>
            <w:r w:rsidRPr="002405DF">
              <w:rPr>
                <w:rFonts w:eastAsia="Times New Roman"/>
              </w:rPr>
              <w:t>7</w:t>
            </w:r>
          </w:p>
        </w:tc>
        <w:tc>
          <w:tcPr>
            <w:tcW w:w="7768" w:type="dxa"/>
            <w:hideMark/>
          </w:tcPr>
          <w:p w14:paraId="114BAC41" w14:textId="77777777" w:rsidR="005A4B8D" w:rsidRPr="002405DF" w:rsidRDefault="00301AD6" w:rsidP="003F5A9E">
            <w:pPr>
              <w:spacing w:line="360" w:lineRule="auto"/>
              <w:ind w:firstLine="4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2405DF">
              <w:rPr>
                <w:rFonts w:eastAsia="Times New Roman"/>
              </w:rPr>
              <w:t>Que no se usen más (</w:t>
            </w:r>
            <w:r w:rsidR="005A4B8D" w:rsidRPr="002405DF">
              <w:rPr>
                <w:rFonts w:eastAsia="Times New Roman"/>
              </w:rPr>
              <w:t>docentes y directores debemos usarlas más y mejor</w:t>
            </w:r>
            <w:r w:rsidRPr="002405DF">
              <w:rPr>
                <w:rFonts w:eastAsia="Times New Roman"/>
              </w:rPr>
              <w:t>).</w:t>
            </w:r>
          </w:p>
        </w:tc>
      </w:tr>
      <w:tr w:rsidR="00301AD6" w:rsidRPr="002405DF" w14:paraId="2E332AFD" w14:textId="77777777" w:rsidTr="00BF4CE7">
        <w:tc>
          <w:tcPr>
            <w:cnfStyle w:val="001000000000" w:firstRow="0" w:lastRow="0" w:firstColumn="1" w:lastColumn="0" w:oddVBand="0" w:evenVBand="0" w:oddHBand="0" w:evenHBand="0" w:firstRowFirstColumn="0" w:firstRowLastColumn="0" w:lastRowFirstColumn="0" w:lastRowLastColumn="0"/>
            <w:tcW w:w="0" w:type="auto"/>
          </w:tcPr>
          <w:p w14:paraId="105FFAA1" w14:textId="77777777" w:rsidR="00301AD6" w:rsidRPr="002405DF" w:rsidRDefault="00301AD6" w:rsidP="003F5A9E">
            <w:pPr>
              <w:spacing w:line="360" w:lineRule="auto"/>
              <w:ind w:firstLine="468"/>
              <w:jc w:val="both"/>
              <w:rPr>
                <w:rFonts w:eastAsia="Times New Roman"/>
              </w:rPr>
            </w:pPr>
            <w:r w:rsidRPr="002405DF">
              <w:rPr>
                <w:rFonts w:eastAsia="Times New Roman"/>
              </w:rPr>
              <w:t>8</w:t>
            </w:r>
          </w:p>
        </w:tc>
        <w:tc>
          <w:tcPr>
            <w:tcW w:w="7768" w:type="dxa"/>
          </w:tcPr>
          <w:p w14:paraId="4D1EB5D9" w14:textId="77777777" w:rsidR="00301AD6" w:rsidRPr="002405DF" w:rsidRDefault="00301AD6" w:rsidP="003F5A9E">
            <w:pPr>
              <w:spacing w:line="360" w:lineRule="auto"/>
              <w:ind w:firstLine="468"/>
              <w:jc w:val="both"/>
              <w:cnfStyle w:val="000000000000" w:firstRow="0" w:lastRow="0" w:firstColumn="0" w:lastColumn="0" w:oddVBand="0" w:evenVBand="0" w:oddHBand="0" w:evenHBand="0" w:firstRowFirstColumn="0" w:firstRowLastColumn="0" w:lastRowFirstColumn="0" w:lastRowLastColumn="0"/>
              <w:rPr>
                <w:rFonts w:eastAsia="Times New Roman"/>
              </w:rPr>
            </w:pPr>
            <w:r w:rsidRPr="002405DF">
              <w:rPr>
                <w:rFonts w:eastAsia="Times New Roman"/>
              </w:rPr>
              <w:t>Falta capacitación.</w:t>
            </w:r>
          </w:p>
        </w:tc>
      </w:tr>
    </w:tbl>
    <w:p w14:paraId="7C04E7A0" w14:textId="77777777" w:rsidR="009747C3" w:rsidRPr="002405DF" w:rsidRDefault="009747C3" w:rsidP="00BF4CE7">
      <w:pPr>
        <w:spacing w:before="240" w:line="360" w:lineRule="auto"/>
        <w:jc w:val="both"/>
        <w:rPr>
          <w:rFonts w:eastAsia="Times New Roman"/>
        </w:rPr>
      </w:pPr>
      <w:r w:rsidRPr="002405DF">
        <w:rPr>
          <w:rFonts w:eastAsia="Times New Roman"/>
          <w:i/>
        </w:rPr>
        <w:t>Nota.</w:t>
      </w:r>
      <w:r w:rsidRPr="002405DF">
        <w:rPr>
          <w:rFonts w:eastAsia="Times New Roman"/>
        </w:rPr>
        <w:t xml:space="preserve"> Esta tabla </w:t>
      </w:r>
      <w:r w:rsidR="00BF4CE7">
        <w:rPr>
          <w:rFonts w:eastAsia="Times New Roman"/>
        </w:rPr>
        <w:t>evidencia</w:t>
      </w:r>
      <w:r w:rsidRPr="002405DF">
        <w:rPr>
          <w:rFonts w:eastAsia="Times New Roman"/>
        </w:rPr>
        <w:t xml:space="preserve"> lo qu</w:t>
      </w:r>
      <w:r w:rsidR="00040ABC" w:rsidRPr="002405DF">
        <w:rPr>
          <w:rFonts w:eastAsia="Times New Roman"/>
        </w:rPr>
        <w:t xml:space="preserve">e opinan las personas participantes acerca de las principales preocupaciones o riesgos que identifican respecto al uso de IA en la gestión escolar. </w:t>
      </w:r>
      <w:r w:rsidRPr="002405DF">
        <w:rPr>
          <w:rFonts w:eastAsia="Times New Roman"/>
        </w:rPr>
        <w:t>Obtenido del cuest</w:t>
      </w:r>
      <w:r w:rsidR="00040ABC" w:rsidRPr="002405DF">
        <w:rPr>
          <w:rFonts w:eastAsia="Times New Roman"/>
        </w:rPr>
        <w:t>ionario aplicado a los docentes:</w:t>
      </w:r>
      <w:r w:rsidRPr="002405DF">
        <w:rPr>
          <w:rFonts w:eastAsia="Times New Roman"/>
        </w:rPr>
        <w:t xml:space="preserve"> respuestas a </w:t>
      </w:r>
      <w:r w:rsidR="00301AD6" w:rsidRPr="002405DF">
        <w:rPr>
          <w:rFonts w:eastAsia="Times New Roman"/>
        </w:rPr>
        <w:t xml:space="preserve">la </w:t>
      </w:r>
      <w:r w:rsidR="00040ABC" w:rsidRPr="002405DF">
        <w:rPr>
          <w:rFonts w:eastAsia="Times New Roman"/>
        </w:rPr>
        <w:t>pregunta abierta 4</w:t>
      </w:r>
      <w:r w:rsidR="00301AD6" w:rsidRPr="002405DF">
        <w:rPr>
          <w:rFonts w:eastAsia="Times New Roman"/>
        </w:rPr>
        <w:t>.</w:t>
      </w:r>
    </w:p>
    <w:p w14:paraId="6336DC69" w14:textId="77777777" w:rsidR="002C0E9D" w:rsidRDefault="003A1E8E" w:rsidP="003A1E8E">
      <w:pPr>
        <w:spacing w:before="240" w:line="480" w:lineRule="auto"/>
        <w:ind w:firstLine="426"/>
        <w:jc w:val="both"/>
      </w:pPr>
      <w:r>
        <w:t xml:space="preserve"> </w:t>
      </w:r>
      <w:r w:rsidR="00BC5F7C">
        <w:t>Análogamente</w:t>
      </w:r>
      <w:r w:rsidR="009747C3" w:rsidRPr="002405DF">
        <w:t xml:space="preserve">, como se logra observar en la </w:t>
      </w:r>
      <w:r w:rsidR="007C48E9" w:rsidRPr="002405DF">
        <w:t>F</w:t>
      </w:r>
      <w:r w:rsidR="009747C3" w:rsidRPr="002405DF">
        <w:t xml:space="preserve">igura </w:t>
      </w:r>
      <w:r w:rsidR="007C48E9" w:rsidRPr="002405DF">
        <w:t>3</w:t>
      </w:r>
      <w:r w:rsidR="002E68EE" w:rsidRPr="002405DF">
        <w:t>, todas las personas participantes del estudio concuerdan en que el uso de IA en la gestión administrativa ha contribuido a mejorar sustancialmente lo resultados es</w:t>
      </w:r>
      <w:r w:rsidR="00552AE2">
        <w:t xml:space="preserve">colares, así como la atención </w:t>
      </w:r>
      <w:r w:rsidR="002E68EE" w:rsidRPr="002405DF">
        <w:t>a estudiant</w:t>
      </w:r>
      <w:r w:rsidR="00552AE2">
        <w:t>es con necesidades específicas o</w:t>
      </w:r>
      <w:r w:rsidR="002E68EE" w:rsidRPr="002405DF">
        <w:t xml:space="preserve"> que requieren de atención esp</w:t>
      </w:r>
      <w:r w:rsidR="00744722">
        <w:t xml:space="preserve">ecializada, adecuada e integral. </w:t>
      </w:r>
      <w:r w:rsidR="00552AE2">
        <w:t>Precisamente</w:t>
      </w:r>
      <w:r w:rsidR="00744722">
        <w:t>, u</w:t>
      </w:r>
      <w:r w:rsidR="002E68EE" w:rsidRPr="002405DF">
        <w:t>n 37.5% representa</w:t>
      </w:r>
      <w:r w:rsidR="009747C3" w:rsidRPr="002405DF">
        <w:t xml:space="preserve"> los que afirmaron estar </w:t>
      </w:r>
      <w:r w:rsidR="00552AE2">
        <w:t>“</w:t>
      </w:r>
      <w:r w:rsidR="00552AE2" w:rsidRPr="002405DF">
        <w:t>D</w:t>
      </w:r>
      <w:r w:rsidR="009747C3" w:rsidRPr="002405DF">
        <w:t>e acuerdo</w:t>
      </w:r>
      <w:r w:rsidR="00552AE2">
        <w:t>”</w:t>
      </w:r>
      <w:r w:rsidR="009747C3" w:rsidRPr="002405DF">
        <w:t xml:space="preserve"> (valoración 4 </w:t>
      </w:r>
      <w:r w:rsidR="002E68EE" w:rsidRPr="002405DF">
        <w:t>en la escala de Likert); el restante 62.5%</w:t>
      </w:r>
      <w:r w:rsidR="009747C3" w:rsidRPr="002405DF">
        <w:t xml:space="preserve"> aseguran estar </w:t>
      </w:r>
      <w:r w:rsidR="00552AE2">
        <w:t>“</w:t>
      </w:r>
      <w:r w:rsidR="00552AE2" w:rsidRPr="002405DF">
        <w:t>T</w:t>
      </w:r>
      <w:r w:rsidR="009747C3" w:rsidRPr="002405DF">
        <w:t>otalmente de acuerdo</w:t>
      </w:r>
      <w:r w:rsidR="00552AE2">
        <w:t>”</w:t>
      </w:r>
      <w:r w:rsidR="009747C3" w:rsidRPr="002405DF">
        <w:t xml:space="preserve"> con dicha afirmación (valoración 5 </w:t>
      </w:r>
      <w:r w:rsidR="002E68EE" w:rsidRPr="002405DF">
        <w:t xml:space="preserve">en </w:t>
      </w:r>
      <w:r w:rsidR="00744722">
        <w:t>dicha</w:t>
      </w:r>
      <w:r w:rsidR="002E68EE" w:rsidRPr="002405DF">
        <w:t xml:space="preserve"> escala). </w:t>
      </w:r>
      <w:r w:rsidR="00552AE2">
        <w:t>Por tanto</w:t>
      </w:r>
      <w:r w:rsidR="002E68EE" w:rsidRPr="002405DF">
        <w:t>, l</w:t>
      </w:r>
      <w:r w:rsidR="009747C3" w:rsidRPr="002405DF">
        <w:t xml:space="preserve">o anterior significa que </w:t>
      </w:r>
      <w:r w:rsidR="002E68EE" w:rsidRPr="002405DF">
        <w:t>las personas directoras</w:t>
      </w:r>
      <w:r w:rsidR="009747C3" w:rsidRPr="002405DF">
        <w:t xml:space="preserve"> </w:t>
      </w:r>
      <w:r w:rsidR="00D5586D" w:rsidRPr="002405DF">
        <w:t xml:space="preserve">y docentes </w:t>
      </w:r>
      <w:r w:rsidR="009747C3" w:rsidRPr="002405DF">
        <w:t xml:space="preserve">consideran </w:t>
      </w:r>
      <w:r w:rsidR="002E68EE" w:rsidRPr="002405DF">
        <w:t xml:space="preserve">positivo, </w:t>
      </w:r>
      <w:r w:rsidR="009747C3" w:rsidRPr="002405DF">
        <w:t>ventajoso</w:t>
      </w:r>
      <w:r w:rsidR="002E68EE" w:rsidRPr="002405DF">
        <w:t xml:space="preserve"> e idóneo</w:t>
      </w:r>
      <w:r w:rsidR="009747C3" w:rsidRPr="002405DF">
        <w:t xml:space="preserve"> el utilizar </w:t>
      </w:r>
      <w:r w:rsidR="002E68EE" w:rsidRPr="002405DF">
        <w:t>la IA en el proceso administrativo</w:t>
      </w:r>
      <w:r w:rsidR="00ED05D2" w:rsidRPr="002405DF">
        <w:t>-</w:t>
      </w:r>
      <w:r w:rsidR="002E68EE" w:rsidRPr="002405DF">
        <w:t xml:space="preserve">pedagógico </w:t>
      </w:r>
      <w:r w:rsidR="00D5586D" w:rsidRPr="002405DF">
        <w:rPr>
          <w:rFonts w:eastAsia="Times New Roman"/>
        </w:rPr>
        <w:t xml:space="preserve">(Anexo N°2, Figura 4) </w:t>
      </w:r>
      <w:r w:rsidR="002E68EE" w:rsidRPr="002405DF">
        <w:t xml:space="preserve">del Centro Educativo </w:t>
      </w:r>
      <w:r w:rsidR="00744722">
        <w:t xml:space="preserve">San Marcos, particularmente con alumnos que necesitan adecuar diversas actividades didácticas de </w:t>
      </w:r>
      <w:r w:rsidR="00252B0C">
        <w:t>manera</w:t>
      </w:r>
      <w:r w:rsidR="00744722">
        <w:t xml:space="preserve"> </w:t>
      </w:r>
      <w:r w:rsidR="00252B0C">
        <w:t xml:space="preserve">eficiente, </w:t>
      </w:r>
      <w:r w:rsidR="00744722">
        <w:t>conveniente e inclusiva.</w:t>
      </w:r>
    </w:p>
    <w:p w14:paraId="4AB28894" w14:textId="77777777" w:rsidR="003A1E8E" w:rsidRDefault="003A1E8E" w:rsidP="003A1E8E">
      <w:pPr>
        <w:spacing w:before="240" w:line="480" w:lineRule="auto"/>
        <w:ind w:firstLine="426"/>
        <w:jc w:val="both"/>
      </w:pPr>
      <w:r>
        <w:t xml:space="preserve">  </w:t>
      </w:r>
      <w:r w:rsidR="00BC5F7C" w:rsidRPr="002C0E9D">
        <w:t>E</w:t>
      </w:r>
      <w:r w:rsidR="00BC5F7C">
        <w:t xml:space="preserve">n efecto, tal </w:t>
      </w:r>
      <w:r w:rsidR="002C0E9D" w:rsidRPr="002C0E9D">
        <w:t xml:space="preserve">hallazgo permite interpretar que la IA, en el contexto del Centro Educativo San Marcos, está siendo comprendida no solo como un recurso de eficiencia administrativa, sino </w:t>
      </w:r>
      <w:r w:rsidR="00BC5F7C">
        <w:t xml:space="preserve">más bien </w:t>
      </w:r>
      <w:r w:rsidR="002C0E9D" w:rsidRPr="002C0E9D">
        <w:t xml:space="preserve">como un mediador pedagógico con capacidad de incidir en la calidad de la respuesta educativa, especialmente en favor de estudiantes que requieren apoyos diferenciados, ajustes metodológicos y una atención más individualizada. El consenso prácticamente unánime expresado por el personal participante revela que la automatización y el procesamiento inteligente de información no se perciben como elementos ajenos al acto educativo, sino </w:t>
      </w:r>
      <w:r w:rsidR="00BC5F7C">
        <w:t xml:space="preserve">más bien </w:t>
      </w:r>
      <w:r w:rsidR="002C0E9D" w:rsidRPr="002C0E9D">
        <w:t>como condiciones que pueden favorecer una gesti</w:t>
      </w:r>
      <w:r w:rsidR="00BC5F7C">
        <w:t>ón más sensible a la diversidad e inclusión; lo anterior</w:t>
      </w:r>
      <w:r w:rsidR="002C0E9D" w:rsidRPr="002C0E9D">
        <w:t xml:space="preserve"> al reducir tiempos operativos y ampliar la posibilidad de dedicar mayo</w:t>
      </w:r>
      <w:r w:rsidR="00BC5F7C">
        <w:t>r atención a la planificación, a</w:t>
      </w:r>
      <w:r w:rsidR="002C0E9D" w:rsidRPr="002C0E9D">
        <w:t xml:space="preserve">l seguimiento y </w:t>
      </w:r>
      <w:r w:rsidR="00BC5F7C">
        <w:t xml:space="preserve">a </w:t>
      </w:r>
      <w:r w:rsidR="002C0E9D" w:rsidRPr="002C0E9D">
        <w:t>la adapta</w:t>
      </w:r>
      <w:r w:rsidR="002C0E9D">
        <w:t>ción de estrategias didácticas</w:t>
      </w:r>
      <w:r w:rsidR="00BC5F7C">
        <w:t xml:space="preserve"> más idóneas para con el estudiantado</w:t>
      </w:r>
      <w:r w:rsidR="002C0E9D">
        <w:t>.</w:t>
      </w:r>
    </w:p>
    <w:p w14:paraId="3E2E66D7" w14:textId="77777777" w:rsidR="009747C3" w:rsidRPr="002405DF" w:rsidRDefault="00BC5F7C" w:rsidP="003A1E8E">
      <w:pPr>
        <w:spacing w:before="240" w:line="480" w:lineRule="auto"/>
        <w:ind w:firstLine="426"/>
        <w:jc w:val="both"/>
      </w:pPr>
      <w:r>
        <w:t>Precisamente</w:t>
      </w:r>
      <w:r w:rsidR="002C0E9D" w:rsidRPr="002C0E9D">
        <w:t xml:space="preserve">, la valoración positiva sobre el aporte de la IA a los resultados escolares sugiere una lectura institucional en la que la tecnología deja de ser un fin en sí mismo y se convierte en un soporte </w:t>
      </w:r>
      <w:r>
        <w:t xml:space="preserve">eficaz para la inclusión, pertinencia y </w:t>
      </w:r>
      <w:r w:rsidR="002C0E9D" w:rsidRPr="002C0E9D">
        <w:t>mejora c</w:t>
      </w:r>
      <w:r>
        <w:t>ontinua.</w:t>
      </w:r>
      <w:r w:rsidR="002C0E9D" w:rsidRPr="002C0E9D">
        <w:t xml:space="preserve"> </w:t>
      </w:r>
      <w:r>
        <w:t>E</w:t>
      </w:r>
      <w:r w:rsidRPr="002C0E9D">
        <w:t>mpero</w:t>
      </w:r>
      <w:r w:rsidR="002C0E9D" w:rsidRPr="002C0E9D">
        <w:t xml:space="preserve">, este potencial transformador solo adquiere plena legitimidad cuando se acompaña de criterio profesional, formación </w:t>
      </w:r>
      <w:r>
        <w:t xml:space="preserve">idónea </w:t>
      </w:r>
      <w:r w:rsidR="002C0E9D" w:rsidRPr="002C0E9D">
        <w:t>y una orientación ética que asegure que la eficiencia tecnológica n</w:t>
      </w:r>
      <w:r>
        <w:t>o desplace, sino más bien que fortalezca</w:t>
      </w:r>
      <w:r w:rsidR="002C0E9D" w:rsidRPr="002C0E9D">
        <w:t xml:space="preserve"> la dimensión humana, pedagógica y equitativa de la labor </w:t>
      </w:r>
      <w:r>
        <w:t xml:space="preserve">administrativa y </w:t>
      </w:r>
      <w:r w:rsidR="002C0E9D" w:rsidRPr="002C0E9D">
        <w:t>docente.</w:t>
      </w:r>
    </w:p>
    <w:p w14:paraId="152C0E1D" w14:textId="77777777" w:rsidR="005C3F72" w:rsidRPr="002405DF" w:rsidRDefault="00470716" w:rsidP="00EC2024">
      <w:pPr>
        <w:spacing w:before="240" w:line="360" w:lineRule="auto"/>
        <w:jc w:val="both"/>
        <w:rPr>
          <w:b/>
          <w:lang w:eastAsia="es-CR"/>
        </w:rPr>
      </w:pPr>
      <w:r w:rsidRPr="002405DF">
        <w:rPr>
          <w:b/>
          <w:lang w:eastAsia="es-CR"/>
        </w:rPr>
        <w:t>F</w:t>
      </w:r>
      <w:r w:rsidR="00547F8C" w:rsidRPr="002405DF">
        <w:rPr>
          <w:b/>
          <w:lang w:eastAsia="es-CR"/>
        </w:rPr>
        <w:t>igura 3</w:t>
      </w:r>
    </w:p>
    <w:p w14:paraId="5626375D" w14:textId="77777777" w:rsidR="00547F8C" w:rsidRPr="002405DF" w:rsidRDefault="00037B93" w:rsidP="00EC2024">
      <w:pPr>
        <w:spacing w:line="360" w:lineRule="auto"/>
        <w:jc w:val="both"/>
        <w:rPr>
          <w:b/>
          <w:lang w:eastAsia="es-CR"/>
        </w:rPr>
      </w:pPr>
      <w:r w:rsidRPr="002405DF">
        <w:rPr>
          <w:rFonts w:eastAsia="Times New Roman"/>
          <w:i/>
        </w:rPr>
        <w:t>Incidencia en la mejora de resultados escolares y asistencia a necesidades concretas</w:t>
      </w:r>
      <w:r w:rsidR="00EC2024">
        <w:rPr>
          <w:rFonts w:eastAsia="Times New Roman"/>
          <w:i/>
        </w:rPr>
        <w:t xml:space="preserve"> en el Centro Educativo San Marcos</w:t>
      </w:r>
    </w:p>
    <w:p w14:paraId="1326D9E8" w14:textId="77777777" w:rsidR="00547F8C" w:rsidRPr="002405DF" w:rsidRDefault="00123B92" w:rsidP="00EC2024">
      <w:pPr>
        <w:spacing w:line="360" w:lineRule="auto"/>
        <w:jc w:val="center"/>
        <w:rPr>
          <w:rFonts w:eastAsia="Times New Roman"/>
        </w:rPr>
      </w:pPr>
      <w:r w:rsidRPr="002405DF">
        <w:rPr>
          <w:noProof/>
          <w:lang w:eastAsia="es-CR"/>
        </w:rPr>
        <w:drawing>
          <wp:inline distT="0" distB="0" distL="0" distR="0" wp14:anchorId="647C9B7F" wp14:editId="1B664A9B">
            <wp:extent cx="5928360" cy="3208020"/>
            <wp:effectExtent l="76200" t="76200" r="129540" b="12573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harpenSoften amount="25000"/>
                              </a14:imgEffect>
                              <a14:imgEffect>
                                <a14:brightnessContrast contrast="40000"/>
                              </a14:imgEffect>
                            </a14:imgLayer>
                          </a14:imgProps>
                        </a:ext>
                      </a:extLst>
                    </a:blip>
                    <a:srcRect l="16154" t="39179" r="29872" b="13424"/>
                    <a:stretch/>
                  </pic:blipFill>
                  <pic:spPr bwMode="auto">
                    <a:xfrm>
                      <a:off x="0" y="0"/>
                      <a:ext cx="5941800" cy="3215293"/>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4825B11" w14:textId="77777777" w:rsidR="00547F8C" w:rsidRPr="002405DF" w:rsidRDefault="00547F8C" w:rsidP="00EC2024">
      <w:pPr>
        <w:spacing w:line="360" w:lineRule="auto"/>
        <w:jc w:val="both"/>
        <w:rPr>
          <w:rFonts w:eastAsia="Times New Roman"/>
        </w:rPr>
      </w:pPr>
      <w:r w:rsidRPr="002405DF">
        <w:rPr>
          <w:rFonts w:eastAsia="Times New Roman"/>
          <w:i/>
        </w:rPr>
        <w:t>Nota.</w:t>
      </w:r>
      <w:r w:rsidRPr="002405DF">
        <w:rPr>
          <w:rFonts w:eastAsia="Times New Roman"/>
        </w:rPr>
        <w:t xml:space="preserve"> Esta figura representa </w:t>
      </w:r>
      <w:r w:rsidR="00B453F8" w:rsidRPr="002405DF">
        <w:rPr>
          <w:rFonts w:eastAsia="Times New Roman"/>
        </w:rPr>
        <w:t>la valoración positiva</w:t>
      </w:r>
      <w:r w:rsidR="00037B93" w:rsidRPr="002405DF">
        <w:rPr>
          <w:rFonts w:eastAsia="Times New Roman"/>
        </w:rPr>
        <w:t>, por parte del personal administrativo y docente, acerca de que el uso de IA en la gestión administrativa ha contribuido a mejorar resultados escolares o la atención a estudiantes con necesidades específicas.</w:t>
      </w:r>
      <w:r w:rsidRPr="002405DF">
        <w:rPr>
          <w:rFonts w:eastAsia="Times New Roman"/>
        </w:rPr>
        <w:t xml:space="preserve"> Obtenido del cuestionario aplicado a los docentes, respuestas a la afirmación </w:t>
      </w:r>
      <w:r w:rsidR="00037B93" w:rsidRPr="002405DF">
        <w:rPr>
          <w:rFonts w:eastAsia="Times New Roman"/>
        </w:rPr>
        <w:t>14</w:t>
      </w:r>
      <w:r w:rsidR="00123B92" w:rsidRPr="002405DF">
        <w:rPr>
          <w:rFonts w:eastAsia="Times New Roman"/>
        </w:rPr>
        <w:t>.</w:t>
      </w:r>
      <w:r w:rsidR="00037B93" w:rsidRPr="002405DF">
        <w:rPr>
          <w:rFonts w:eastAsia="Times New Roman"/>
        </w:rPr>
        <w:t xml:space="preserve"> El v</w:t>
      </w:r>
      <w:r w:rsidR="002A5153" w:rsidRPr="002405DF">
        <w:rPr>
          <w:rFonts w:eastAsia="Times New Roman"/>
        </w:rPr>
        <w:t>erde es</w:t>
      </w:r>
      <w:r w:rsidR="00037B93" w:rsidRPr="002405DF">
        <w:rPr>
          <w:rFonts w:eastAsia="Times New Roman"/>
        </w:rPr>
        <w:t>:</w:t>
      </w:r>
      <w:r w:rsidR="002A5153" w:rsidRPr="002405DF">
        <w:rPr>
          <w:rFonts w:eastAsia="Times New Roman"/>
        </w:rPr>
        <w:t xml:space="preserve"> “De </w:t>
      </w:r>
      <w:r w:rsidR="00037B93" w:rsidRPr="002405DF">
        <w:rPr>
          <w:rFonts w:eastAsia="Times New Roman"/>
        </w:rPr>
        <w:t>a</w:t>
      </w:r>
      <w:r w:rsidR="002A5153" w:rsidRPr="002405DF">
        <w:rPr>
          <w:rFonts w:eastAsia="Times New Roman"/>
        </w:rPr>
        <w:t xml:space="preserve">cuerdo” (4) y </w:t>
      </w:r>
      <w:r w:rsidR="00037B93" w:rsidRPr="002405DF">
        <w:rPr>
          <w:rFonts w:eastAsia="Times New Roman"/>
        </w:rPr>
        <w:t xml:space="preserve">el </w:t>
      </w:r>
      <w:r w:rsidR="002A5153" w:rsidRPr="002405DF">
        <w:rPr>
          <w:rFonts w:eastAsia="Times New Roman"/>
        </w:rPr>
        <w:t xml:space="preserve">morado </w:t>
      </w:r>
      <w:r w:rsidR="00037B93" w:rsidRPr="002405DF">
        <w:rPr>
          <w:rFonts w:eastAsia="Times New Roman"/>
        </w:rPr>
        <w:t xml:space="preserve">es: </w:t>
      </w:r>
      <w:r w:rsidR="002A5153" w:rsidRPr="002405DF">
        <w:rPr>
          <w:rFonts w:eastAsia="Times New Roman"/>
        </w:rPr>
        <w:t xml:space="preserve">“Totalmente de </w:t>
      </w:r>
      <w:r w:rsidR="00037B93" w:rsidRPr="002405DF">
        <w:rPr>
          <w:rFonts w:eastAsia="Times New Roman"/>
        </w:rPr>
        <w:t>a</w:t>
      </w:r>
      <w:r w:rsidR="002A5153" w:rsidRPr="002405DF">
        <w:rPr>
          <w:rFonts w:eastAsia="Times New Roman"/>
        </w:rPr>
        <w:t>cuerdo” (5).</w:t>
      </w:r>
    </w:p>
    <w:p w14:paraId="27EC8773" w14:textId="77777777" w:rsidR="00684AC3" w:rsidRPr="00684AC3" w:rsidRDefault="003A1E8E" w:rsidP="003A1E8E">
      <w:pPr>
        <w:spacing w:before="240" w:line="480" w:lineRule="auto"/>
        <w:ind w:firstLine="426"/>
        <w:jc w:val="both"/>
        <w:rPr>
          <w:rFonts w:eastAsia="Times New Roman"/>
        </w:rPr>
      </w:pPr>
      <w:r>
        <w:rPr>
          <w:rFonts w:eastAsia="Times New Roman"/>
        </w:rPr>
        <w:t xml:space="preserve">  </w:t>
      </w:r>
      <w:r w:rsidR="00684AC3" w:rsidRPr="00684AC3">
        <w:rPr>
          <w:rFonts w:eastAsia="Times New Roman"/>
        </w:rPr>
        <w:t xml:space="preserve">En conjunto, los resultados de la investigación permiten sostener </w:t>
      </w:r>
      <w:r w:rsidR="007D5B42">
        <w:rPr>
          <w:rFonts w:eastAsia="Times New Roman"/>
        </w:rPr>
        <w:t xml:space="preserve">e interpretar </w:t>
      </w:r>
      <w:r w:rsidR="00684AC3" w:rsidRPr="00684AC3">
        <w:rPr>
          <w:rFonts w:eastAsia="Times New Roman"/>
        </w:rPr>
        <w:t xml:space="preserve">que la </w:t>
      </w:r>
      <w:r w:rsidR="007D5B42">
        <w:rPr>
          <w:rFonts w:eastAsia="Times New Roman"/>
        </w:rPr>
        <w:t>IA</w:t>
      </w:r>
      <w:r w:rsidR="00684AC3" w:rsidRPr="00684AC3">
        <w:rPr>
          <w:rFonts w:eastAsia="Times New Roman"/>
        </w:rPr>
        <w:t xml:space="preserve"> no está siendo incorporada en el Centro Educativo San Marcos como un recurso meramente </w:t>
      </w:r>
      <w:r w:rsidR="007D5B42">
        <w:rPr>
          <w:rFonts w:eastAsia="Times New Roman"/>
        </w:rPr>
        <w:t>periférico</w:t>
      </w:r>
      <w:r w:rsidR="00684AC3" w:rsidRPr="00684AC3">
        <w:rPr>
          <w:rFonts w:eastAsia="Times New Roman"/>
        </w:rPr>
        <w:t xml:space="preserve"> o anecdótico, sino </w:t>
      </w:r>
      <w:r w:rsidR="007D5B42">
        <w:rPr>
          <w:rFonts w:eastAsia="Times New Roman"/>
        </w:rPr>
        <w:t xml:space="preserve">más bien </w:t>
      </w:r>
      <w:r w:rsidR="00684AC3" w:rsidRPr="00684AC3">
        <w:rPr>
          <w:rFonts w:eastAsia="Times New Roman"/>
        </w:rPr>
        <w:t>como una mediación organizativa que comienza a reconfigurar la racionalidad del trabajo escolar. La evidencia recogida muestra que su uso se ha naturalizado en la gestión administrativa y que, lejos de generar rechazo, produce una percepción extendida de utilidad, eficiencia y apoyo real a la la</w:t>
      </w:r>
      <w:r w:rsidR="007D5B42">
        <w:rPr>
          <w:rFonts w:eastAsia="Times New Roman"/>
        </w:rPr>
        <w:t>bor docente. I</w:t>
      </w:r>
      <w:r w:rsidR="00684AC3" w:rsidRPr="00684AC3">
        <w:rPr>
          <w:rFonts w:eastAsia="Times New Roman"/>
        </w:rPr>
        <w:t>nterpretativa</w:t>
      </w:r>
      <w:r w:rsidR="007D5B42">
        <w:rPr>
          <w:rFonts w:eastAsia="Times New Roman"/>
        </w:rPr>
        <w:t>mente</w:t>
      </w:r>
      <w:r w:rsidR="00684AC3" w:rsidRPr="00684AC3">
        <w:rPr>
          <w:rFonts w:eastAsia="Times New Roman"/>
        </w:rPr>
        <w:t>, esto significa que la institución está transitando hacia una cultura de trabajo donde la automatización ya no se asocia únicamente con modernización tecnológica, sino con la posibilidad concreta de redistribuir tiempos, disminuir cargas repetitivas y</w:t>
      </w:r>
      <w:r w:rsidR="007D5B42">
        <w:rPr>
          <w:rFonts w:eastAsia="Times New Roman"/>
        </w:rPr>
        <w:t>, además,</w:t>
      </w:r>
      <w:r w:rsidR="00684AC3" w:rsidRPr="00684AC3">
        <w:rPr>
          <w:rFonts w:eastAsia="Times New Roman"/>
        </w:rPr>
        <w:t xml:space="preserve"> orientar el esfuerzo profesional hacia funciones de mayor densidad pedagógica, relacional y estratégica. En un contexto rural, este hall</w:t>
      </w:r>
      <w:r w:rsidR="007D5B42">
        <w:rPr>
          <w:rFonts w:eastAsia="Times New Roman"/>
        </w:rPr>
        <w:t>azgo adquiere mayor valor; pues</w:t>
      </w:r>
      <w:r w:rsidR="00684AC3" w:rsidRPr="00684AC3">
        <w:rPr>
          <w:rFonts w:eastAsia="Times New Roman"/>
        </w:rPr>
        <w:t xml:space="preserve"> desmiente la idea de que la periferia educativa necesariamente adopta la innovación de forma tardía o defensiva; por el contrario, revela una apropiación activa de la IA como respuesta funcional a necesidades institucionales específicas.</w:t>
      </w:r>
    </w:p>
    <w:p w14:paraId="38150C50" w14:textId="77777777" w:rsidR="00684AC3" w:rsidRDefault="003A1E8E" w:rsidP="003A1E8E">
      <w:pPr>
        <w:spacing w:before="240" w:line="480" w:lineRule="auto"/>
        <w:ind w:firstLine="426"/>
        <w:jc w:val="both"/>
        <w:rPr>
          <w:rFonts w:eastAsia="Times New Roman"/>
        </w:rPr>
      </w:pPr>
      <w:r>
        <w:rPr>
          <w:rFonts w:eastAsia="Times New Roman"/>
        </w:rPr>
        <w:t xml:space="preserve">  </w:t>
      </w:r>
      <w:r w:rsidR="00684AC3" w:rsidRPr="00684AC3">
        <w:rPr>
          <w:rFonts w:eastAsia="Times New Roman"/>
        </w:rPr>
        <w:t>No obstante, la interpretación final de los resultados también exige reconocer que el beneficio percibido no agota la complejidad del fenómeno. La alta valoración positiva de la IA convive con una necesidad explícita de formación, acompañamiento y uso étic</w:t>
      </w:r>
      <w:r w:rsidR="00676B25">
        <w:rPr>
          <w:rFonts w:eastAsia="Times New Roman"/>
        </w:rPr>
        <w:t>o;</w:t>
      </w:r>
      <w:r w:rsidR="00684AC3" w:rsidRPr="00684AC3">
        <w:rPr>
          <w:rFonts w:eastAsia="Times New Roman"/>
        </w:rPr>
        <w:t xml:space="preserve"> lo cual indica que la adopción tecnológica todavía se encuentra en una fase de consolidación práctica</w:t>
      </w:r>
      <w:r w:rsidR="00676B25">
        <w:rPr>
          <w:rFonts w:eastAsia="Times New Roman"/>
        </w:rPr>
        <w:t>,</w:t>
      </w:r>
      <w:r w:rsidR="00684AC3" w:rsidRPr="00684AC3">
        <w:rPr>
          <w:rFonts w:eastAsia="Times New Roman"/>
        </w:rPr>
        <w:t xml:space="preserve"> más que de institucionalización crítica. Dicho de otro modo, el centro educativo ya experimenta los efectos favorables de la IA en su gestión y en la labor docente, pero aún requiere construir criterios compartidos para que esa eficiencia no se reduzca a una dependencia instrumental, sino que se traduzca en una mejora sostenida de la calidad educativa, la inclusión y la toma de decisiones pedagógicas. Por ello, el aporte más significativo de esta investigación radica en mostrar que la IA, bien orientada, puede convertirse en un recurso de fortalecimiento institucional; </w:t>
      </w:r>
      <w:r w:rsidR="00676B25">
        <w:rPr>
          <w:rFonts w:eastAsia="Times New Roman"/>
        </w:rPr>
        <w:t>em</w:t>
      </w:r>
      <w:r w:rsidR="00684AC3" w:rsidRPr="00684AC3">
        <w:rPr>
          <w:rFonts w:eastAsia="Times New Roman"/>
        </w:rPr>
        <w:t>pero</w:t>
      </w:r>
      <w:r w:rsidR="00676B25">
        <w:rPr>
          <w:rFonts w:eastAsia="Times New Roman"/>
        </w:rPr>
        <w:t>,</w:t>
      </w:r>
      <w:r w:rsidR="00684AC3" w:rsidRPr="00684AC3">
        <w:rPr>
          <w:rFonts w:eastAsia="Times New Roman"/>
        </w:rPr>
        <w:t xml:space="preserve"> su verdadero impacto transformador dependerá de la capacidad del centro para integrarla con discernimiento profesional, </w:t>
      </w:r>
      <w:r w:rsidR="00676B25">
        <w:rPr>
          <w:rFonts w:eastAsia="Times New Roman"/>
        </w:rPr>
        <w:t xml:space="preserve">inclusión educativa, </w:t>
      </w:r>
      <w:r w:rsidR="00684AC3" w:rsidRPr="00684AC3">
        <w:rPr>
          <w:rFonts w:eastAsia="Times New Roman"/>
        </w:rPr>
        <w:t>visión ética y sensibilidad hacia las particularidades del contexto rural en que opera.</w:t>
      </w:r>
    </w:p>
    <w:p w14:paraId="1A86221F" w14:textId="77777777" w:rsidR="006F0C4C" w:rsidRPr="002405DF" w:rsidRDefault="003A1E8E" w:rsidP="003A1E8E">
      <w:pPr>
        <w:spacing w:before="240" w:line="480" w:lineRule="auto"/>
        <w:ind w:firstLine="426"/>
        <w:jc w:val="both"/>
      </w:pPr>
      <w:r>
        <w:rPr>
          <w:rFonts w:eastAsia="Times New Roman"/>
        </w:rPr>
        <w:t xml:space="preserve">  </w:t>
      </w:r>
      <w:r w:rsidR="003C1FDF">
        <w:rPr>
          <w:rFonts w:eastAsia="Times New Roman"/>
        </w:rPr>
        <w:t>Por lo tanto</w:t>
      </w:r>
      <w:r w:rsidR="008E430E" w:rsidRPr="003C1FDF">
        <w:rPr>
          <w:rFonts w:eastAsia="Times New Roman"/>
        </w:rPr>
        <w:t>,</w:t>
      </w:r>
      <w:r w:rsidR="008E430E" w:rsidRPr="002405DF">
        <w:rPr>
          <w:rFonts w:eastAsia="Times New Roman"/>
        </w:rPr>
        <w:t xml:space="preserve"> </w:t>
      </w:r>
      <w:r w:rsidR="003C1FDF" w:rsidRPr="003C1FDF">
        <w:rPr>
          <w:rFonts w:eastAsia="Times New Roman"/>
        </w:rPr>
        <w:t xml:space="preserve">a partir del análisis integral de los resultados, se </w:t>
      </w:r>
      <w:r w:rsidR="003C1FDF">
        <w:rPr>
          <w:rFonts w:eastAsia="Times New Roman"/>
        </w:rPr>
        <w:t>deriva</w:t>
      </w:r>
      <w:r w:rsidR="003C1FDF" w:rsidRPr="003C1FDF">
        <w:rPr>
          <w:rFonts w:eastAsia="Times New Roman"/>
        </w:rPr>
        <w:t xml:space="preserve"> que tanto el personal administrativo como docente percibe las herramientas basadas en </w:t>
      </w:r>
      <w:r w:rsidR="003C1FDF">
        <w:rPr>
          <w:rFonts w:eastAsia="Times New Roman"/>
        </w:rPr>
        <w:t>IA</w:t>
      </w:r>
      <w:r w:rsidR="003C1FDF" w:rsidRPr="003C1FDF">
        <w:rPr>
          <w:rFonts w:eastAsia="Times New Roman"/>
        </w:rPr>
        <w:t xml:space="preserve"> como recursos útiles, eficientes, </w:t>
      </w:r>
      <w:r w:rsidR="00820325">
        <w:rPr>
          <w:rFonts w:eastAsia="Times New Roman"/>
        </w:rPr>
        <w:t xml:space="preserve">inclusivos, </w:t>
      </w:r>
      <w:r w:rsidR="003C1FDF" w:rsidRPr="003C1FDF">
        <w:rPr>
          <w:rFonts w:eastAsia="Times New Roman"/>
        </w:rPr>
        <w:t xml:space="preserve">adaptativos e idóneos dentro del ecosistema escolar, destacando su impacto </w:t>
      </w:r>
      <w:r w:rsidR="007D733D">
        <w:rPr>
          <w:rFonts w:eastAsia="Times New Roman"/>
        </w:rPr>
        <w:t>pro</w:t>
      </w:r>
      <w:r w:rsidR="003C1FDF" w:rsidRPr="003C1FDF">
        <w:rPr>
          <w:rFonts w:eastAsia="Times New Roman"/>
        </w:rPr>
        <w:t xml:space="preserve">positivo en la gestión administrativa y en la labor docente, con escasas o nulas desventajas percibidas. Asimismo, los datos evidencian un consenso generalizado —incluso en un contexto rural y remoto— sobre la incidencia favorable de estas tecnologías </w:t>
      </w:r>
      <w:r w:rsidR="003C1FDF">
        <w:rPr>
          <w:rFonts w:eastAsia="Times New Roman"/>
        </w:rPr>
        <w:t>modernas en la dinámica institucional; lo anterior</w:t>
      </w:r>
      <w:r w:rsidR="003C1FDF" w:rsidRPr="003C1FDF">
        <w:rPr>
          <w:rFonts w:eastAsia="Times New Roman"/>
        </w:rPr>
        <w:t xml:space="preserve"> al proporcionar una vasta gama de instrumentos que optimizan los proceso</w:t>
      </w:r>
      <w:r w:rsidR="003C1FDF">
        <w:rPr>
          <w:rFonts w:eastAsia="Times New Roman"/>
        </w:rPr>
        <w:t>s administrativos y, por ende, fortalecen el desempeño pedagógico</w:t>
      </w:r>
      <w:r w:rsidR="00340029">
        <w:t>.</w:t>
      </w:r>
    </w:p>
    <w:p w14:paraId="26D7B690" w14:textId="77777777" w:rsidR="0008602C" w:rsidRPr="002405DF" w:rsidRDefault="00922E50" w:rsidP="00584623">
      <w:pPr>
        <w:spacing w:before="240" w:line="480" w:lineRule="auto"/>
        <w:jc w:val="both"/>
        <w:rPr>
          <w:rFonts w:eastAsia="Times New Roman"/>
          <w:b/>
        </w:rPr>
      </w:pPr>
      <w:r w:rsidRPr="002405DF">
        <w:rPr>
          <w:rFonts w:eastAsia="Times New Roman"/>
          <w:b/>
        </w:rPr>
        <w:t>Discusión</w:t>
      </w:r>
    </w:p>
    <w:p w14:paraId="3C8367BD" w14:textId="77777777" w:rsidR="00FA5669" w:rsidRPr="002405DF" w:rsidRDefault="00B305D1" w:rsidP="00307DDB">
      <w:pPr>
        <w:spacing w:line="480" w:lineRule="auto"/>
        <w:ind w:firstLine="708"/>
        <w:jc w:val="both"/>
        <w:rPr>
          <w:rFonts w:eastAsia="Times New Roman"/>
        </w:rPr>
      </w:pPr>
      <w:r>
        <w:rPr>
          <w:rFonts w:eastAsia="Times New Roman"/>
        </w:rPr>
        <w:t>En lo referente a la discusión;</w:t>
      </w:r>
      <w:r w:rsidRPr="00B305D1">
        <w:rPr>
          <w:rFonts w:eastAsia="Times New Roman"/>
        </w:rPr>
        <w:t xml:space="preserve"> esta sección constituye el espacio analítico en el que se confrontan los hallazgos con las preguntas generadoras, el planteamiento del problema y</w:t>
      </w:r>
      <w:r>
        <w:rPr>
          <w:rFonts w:eastAsia="Times New Roman"/>
        </w:rPr>
        <w:t xml:space="preserve"> los objetivos de investigación;</w:t>
      </w:r>
      <w:r w:rsidRPr="00B305D1">
        <w:rPr>
          <w:rFonts w:eastAsia="Times New Roman"/>
        </w:rPr>
        <w:t xml:space="preserve"> sin pretender ampliar el análisis de resultados ni anticipar conclusiones o recomendaciones. En ella</w:t>
      </w:r>
      <w:r>
        <w:rPr>
          <w:rFonts w:eastAsia="Times New Roman"/>
        </w:rPr>
        <w:t>,</w:t>
      </w:r>
      <w:r w:rsidRPr="00B305D1">
        <w:rPr>
          <w:rFonts w:eastAsia="Times New Roman"/>
        </w:rPr>
        <w:t xml:space="preserve"> se examinan críticamente las implicaciones de los resultados, se valora su relevancia en función de cuánto transforman o matizan las perspe</w:t>
      </w:r>
      <w:r>
        <w:rPr>
          <w:rFonts w:eastAsia="Times New Roman"/>
        </w:rPr>
        <w:t>ctivas existentes sobre el tema</w:t>
      </w:r>
      <w:r w:rsidRPr="00B305D1">
        <w:rPr>
          <w:rFonts w:eastAsia="Times New Roman"/>
        </w:rPr>
        <w:t xml:space="preserve"> y</w:t>
      </w:r>
      <w:r>
        <w:rPr>
          <w:rFonts w:eastAsia="Times New Roman"/>
        </w:rPr>
        <w:t>, además,</w:t>
      </w:r>
      <w:r w:rsidRPr="00B305D1">
        <w:rPr>
          <w:rFonts w:eastAsia="Times New Roman"/>
        </w:rPr>
        <w:t xml:space="preserve"> se argumentan los aportes del estudio. Igualmente, se interpretan los hallazgos de manera fundamentada y se plantean posibles escenarios de solución frente a la problemática investigada, consolidando así un ejercicio reflexivo orientado a dar sentido y coherencia al proceso investigativo.</w:t>
      </w:r>
    </w:p>
    <w:p w14:paraId="182F84B2" w14:textId="77777777" w:rsidR="003C4E82" w:rsidRPr="002405DF" w:rsidRDefault="00C56F9F" w:rsidP="00DA0F60">
      <w:pPr>
        <w:spacing w:before="240" w:line="480" w:lineRule="auto"/>
        <w:ind w:firstLine="708"/>
        <w:jc w:val="both"/>
        <w:rPr>
          <w:rFonts w:eastAsia="Times New Roman"/>
        </w:rPr>
      </w:pPr>
      <w:r w:rsidRPr="00FC03A3">
        <w:rPr>
          <w:rFonts w:eastAsia="Times New Roman"/>
        </w:rPr>
        <w:t>Fundamentalmente</w:t>
      </w:r>
      <w:r w:rsidR="00FA5669" w:rsidRPr="00FC03A3">
        <w:rPr>
          <w:rFonts w:eastAsia="Times New Roman"/>
        </w:rPr>
        <w:t>,</w:t>
      </w:r>
      <w:r w:rsidR="00FA5669" w:rsidRPr="002405DF">
        <w:rPr>
          <w:rFonts w:eastAsia="Times New Roman"/>
        </w:rPr>
        <w:t xml:space="preserve"> </w:t>
      </w:r>
      <w:r w:rsidR="00B305D1" w:rsidRPr="00B305D1">
        <w:rPr>
          <w:rFonts w:eastAsia="Times New Roman"/>
        </w:rPr>
        <w:t xml:space="preserve">los hallazgos permiten afirmar que, en el Centro Educativo San Marcos, la </w:t>
      </w:r>
      <w:r w:rsidR="00B305D1">
        <w:rPr>
          <w:rFonts w:eastAsia="Times New Roman"/>
        </w:rPr>
        <w:t>IA</w:t>
      </w:r>
      <w:r w:rsidR="00B305D1" w:rsidRPr="00B305D1">
        <w:rPr>
          <w:rFonts w:eastAsia="Times New Roman"/>
        </w:rPr>
        <w:t xml:space="preserve"> ha dejado de ser una expectativa para convertirse en una presencia concreta en la gestión administrativa y en la dinámica pedagógica cotidiana, evidenciada en el uso amplio y diversificado de herramientas como Gemini, Copilot, ChatGPT y Canva. Esta incorporación, asumida con naturalidad y valorada por su funcionalidad, confirma la incidencia significativa de la IA en la labor docente a partir de su integración en procesos administrativos y dialoga directamente con el planteamiento del problema y el objetivo general. Asimismo, demuestra la relevancia real del fenómeno en un contexto rural, donde tradicionalmente se presumiría una adopción más li</w:t>
      </w:r>
      <w:r w:rsidR="00B305D1">
        <w:rPr>
          <w:rFonts w:eastAsia="Times New Roman"/>
        </w:rPr>
        <w:t xml:space="preserve">mitada de estas tecnologías </w:t>
      </w:r>
      <w:r w:rsidR="00FC1D7F" w:rsidRPr="002405DF">
        <w:rPr>
          <w:rFonts w:eastAsia="Times New Roman"/>
        </w:rPr>
        <w:t>modernas.</w:t>
      </w:r>
    </w:p>
    <w:p w14:paraId="72025BA1" w14:textId="77777777" w:rsidR="003C4E82" w:rsidRPr="002405DF" w:rsidRDefault="00EC5297" w:rsidP="00DA0F60">
      <w:pPr>
        <w:spacing w:before="240" w:line="480" w:lineRule="auto"/>
        <w:ind w:firstLine="708"/>
        <w:jc w:val="both"/>
        <w:rPr>
          <w:rFonts w:eastAsia="Times New Roman"/>
        </w:rPr>
      </w:pPr>
      <w:r w:rsidRPr="00EC5297">
        <w:rPr>
          <w:rFonts w:eastAsia="Times New Roman"/>
        </w:rPr>
        <w:t>En relación co</w:t>
      </w:r>
      <w:r>
        <w:rPr>
          <w:rFonts w:eastAsia="Times New Roman"/>
        </w:rPr>
        <w:t>n el primer objetivo específico;</w:t>
      </w:r>
      <w:r w:rsidRPr="00EC5297">
        <w:rPr>
          <w:rFonts w:eastAsia="Times New Roman"/>
        </w:rPr>
        <w:t xml:space="preserve"> los datos evidencian que la </w:t>
      </w:r>
      <w:r>
        <w:rPr>
          <w:rFonts w:eastAsia="Times New Roman"/>
        </w:rPr>
        <w:t xml:space="preserve">IA </w:t>
      </w:r>
      <w:r w:rsidRPr="00EC5297">
        <w:rPr>
          <w:rFonts w:eastAsia="Times New Roman"/>
        </w:rPr>
        <w:t xml:space="preserve">se ha incorporado de forma práctica y diversa en la gestión administrativa, </w:t>
      </w:r>
      <w:r>
        <w:rPr>
          <w:rFonts w:eastAsia="Times New Roman"/>
        </w:rPr>
        <w:t xml:space="preserve">especialmente en tareas como </w:t>
      </w:r>
      <w:r w:rsidRPr="00EC5297">
        <w:rPr>
          <w:rFonts w:eastAsia="Times New Roman"/>
        </w:rPr>
        <w:t>producción de mate</w:t>
      </w:r>
      <w:r>
        <w:rPr>
          <w:rFonts w:eastAsia="Times New Roman"/>
        </w:rPr>
        <w:t xml:space="preserve">riales, redacción de comunicaciones, </w:t>
      </w:r>
      <w:r w:rsidRPr="00EC5297">
        <w:rPr>
          <w:rFonts w:eastAsia="Times New Roman"/>
        </w:rPr>
        <w:t>gene</w:t>
      </w:r>
      <w:r>
        <w:rPr>
          <w:rFonts w:eastAsia="Times New Roman"/>
        </w:rPr>
        <w:t xml:space="preserve">ración de ideas pedagógicas, organización logística y </w:t>
      </w:r>
      <w:r w:rsidRPr="00EC5297">
        <w:rPr>
          <w:rFonts w:eastAsia="Times New Roman"/>
        </w:rPr>
        <w:t>gestión curricular. Igualmente, la totalidad de las personas participantes coincide en que estas herramientas reducen tareas repetitivas y alivian la carga o</w:t>
      </w:r>
      <w:r>
        <w:rPr>
          <w:rFonts w:eastAsia="Times New Roman"/>
        </w:rPr>
        <w:t>perativa del personal directivo;</w:t>
      </w:r>
      <w:r w:rsidRPr="00EC5297">
        <w:rPr>
          <w:rFonts w:eastAsia="Times New Roman"/>
        </w:rPr>
        <w:t xml:space="preserve"> lo que confirma una percepción homogénea de eficiencia. </w:t>
      </w:r>
      <w:r w:rsidR="00E30B25">
        <w:rPr>
          <w:rFonts w:eastAsia="Times New Roman"/>
        </w:rPr>
        <w:t>Po tanto</w:t>
      </w:r>
      <w:r w:rsidRPr="00EC5297">
        <w:rPr>
          <w:rFonts w:eastAsia="Times New Roman"/>
        </w:rPr>
        <w:t>, este hallazgo no solo cumple con el objetivo de identificación, sino que también demuestra que la IA se consolida como un recurso estratégico para la optimización del tiempo y la reorganización funcional del trabajo escolar, más allá de un uso meramente instrumental u ocasional.</w:t>
      </w:r>
    </w:p>
    <w:p w14:paraId="5F822DD1" w14:textId="77777777" w:rsidR="00FC03A3" w:rsidRDefault="00E30B25" w:rsidP="00DA0F60">
      <w:pPr>
        <w:spacing w:before="240" w:line="480" w:lineRule="auto"/>
        <w:ind w:firstLine="708"/>
        <w:jc w:val="both"/>
        <w:rPr>
          <w:rFonts w:eastAsia="Times New Roman"/>
        </w:rPr>
      </w:pPr>
      <w:r w:rsidRPr="00E30B25">
        <w:rPr>
          <w:rFonts w:eastAsia="Times New Roman"/>
        </w:rPr>
        <w:t xml:space="preserve">En </w:t>
      </w:r>
      <w:r>
        <w:rPr>
          <w:rFonts w:eastAsia="Times New Roman"/>
        </w:rPr>
        <w:t>cuanto al segundo objetivo específico;</w:t>
      </w:r>
      <w:r w:rsidRPr="00E30B25">
        <w:rPr>
          <w:rFonts w:eastAsia="Times New Roman"/>
        </w:rPr>
        <w:t xml:space="preserve"> los resultados evidencian que la incidencia de la </w:t>
      </w:r>
      <w:r>
        <w:rPr>
          <w:rFonts w:eastAsia="Times New Roman"/>
        </w:rPr>
        <w:t>IA</w:t>
      </w:r>
      <w:r w:rsidRPr="00E30B25">
        <w:rPr>
          <w:rFonts w:eastAsia="Times New Roman"/>
        </w:rPr>
        <w:t xml:space="preserve"> en la labor docente trasciende el ámbito administrativo, impactando claramente el quehacer pedagógico mediante el ahorro de tiempo en tareas como reuniones, matrículas, mensajería, diseño administrativo, gestión curricular y</w:t>
      </w:r>
      <w:r>
        <w:rPr>
          <w:rFonts w:eastAsia="Times New Roman"/>
        </w:rPr>
        <w:t xml:space="preserve"> generación de ideas didácticas;</w:t>
      </w:r>
      <w:r w:rsidRPr="00E30B25">
        <w:rPr>
          <w:rFonts w:eastAsia="Times New Roman"/>
        </w:rPr>
        <w:t xml:space="preserve"> lo que sugiere una integración más </w:t>
      </w:r>
      <w:r>
        <w:rPr>
          <w:rFonts w:eastAsia="Times New Roman"/>
        </w:rPr>
        <w:t>directa</w:t>
      </w:r>
      <w:r w:rsidRPr="00E30B25">
        <w:rPr>
          <w:rFonts w:eastAsia="Times New Roman"/>
        </w:rPr>
        <w:t xml:space="preserve"> entre gestión y docencia. Equivalentemente, se observa una valoración ampliamente favorable sobre la utilidad de la información generada por estos sistemas </w:t>
      </w:r>
      <w:r>
        <w:rPr>
          <w:rFonts w:eastAsia="Times New Roman"/>
        </w:rPr>
        <w:t xml:space="preserve">de IA </w:t>
      </w:r>
      <w:r w:rsidRPr="00E30B25">
        <w:rPr>
          <w:rFonts w:eastAsia="Times New Roman"/>
        </w:rPr>
        <w:t>para la toma de decisiones pedagógicas</w:t>
      </w:r>
      <w:r>
        <w:rPr>
          <w:rFonts w:eastAsia="Times New Roman"/>
        </w:rPr>
        <w:t xml:space="preserve"> aptas</w:t>
      </w:r>
      <w:r w:rsidRPr="00E30B25">
        <w:rPr>
          <w:rFonts w:eastAsia="Times New Roman"/>
        </w:rPr>
        <w:t xml:space="preserve">, así como sobre su contribución a la mejora de los resultados escolares y a la atención de alumnos con necesidades específicas. </w:t>
      </w:r>
      <w:r>
        <w:rPr>
          <w:rFonts w:eastAsia="Times New Roman"/>
        </w:rPr>
        <w:t>Por ende</w:t>
      </w:r>
      <w:r w:rsidRPr="00E30B25">
        <w:rPr>
          <w:rFonts w:eastAsia="Times New Roman"/>
        </w:rPr>
        <w:t xml:space="preserve">, la IA es percibida no solo como un recurso técnico, sino </w:t>
      </w:r>
      <w:r>
        <w:rPr>
          <w:rFonts w:eastAsia="Times New Roman"/>
        </w:rPr>
        <w:t xml:space="preserve">también </w:t>
      </w:r>
      <w:r w:rsidRPr="00E30B25">
        <w:rPr>
          <w:rFonts w:eastAsia="Times New Roman"/>
        </w:rPr>
        <w:t>como un factor que incide positivamente en la calidad de la mediación docente y en la promoción de una educación más inclusiva y pertinente.</w:t>
      </w:r>
    </w:p>
    <w:p w14:paraId="20248E5C" w14:textId="77777777" w:rsidR="00137DBB" w:rsidRDefault="00E30B25" w:rsidP="00DA0F60">
      <w:pPr>
        <w:spacing w:before="240" w:line="480" w:lineRule="auto"/>
        <w:ind w:firstLine="708"/>
        <w:jc w:val="both"/>
        <w:rPr>
          <w:rFonts w:eastAsia="Times New Roman"/>
        </w:rPr>
      </w:pPr>
      <w:r>
        <w:rPr>
          <w:rFonts w:eastAsia="Times New Roman"/>
        </w:rPr>
        <w:t>Ahora bien, respecto al</w:t>
      </w:r>
      <w:r w:rsidRPr="00E30B25">
        <w:rPr>
          <w:rFonts w:eastAsia="Times New Roman"/>
        </w:rPr>
        <w:t xml:space="preserve"> objetivo general del estudio, la discusión de los resultados permite afirmar que, en el Centro Educativo San Marcos, la </w:t>
      </w:r>
      <w:r w:rsidR="004613E4">
        <w:rPr>
          <w:rFonts w:eastAsia="Times New Roman"/>
        </w:rPr>
        <w:t>IA</w:t>
      </w:r>
      <w:r w:rsidRPr="00E30B25">
        <w:rPr>
          <w:rFonts w:eastAsia="Times New Roman"/>
        </w:rPr>
        <w:t xml:space="preserve"> ha trascendido su carácter de recurso digital complementario para consolidarse como un apoyo funcional que reconfigura la gestión administrativa y repercute di</w:t>
      </w:r>
      <w:r w:rsidR="004613E4">
        <w:rPr>
          <w:rFonts w:eastAsia="Times New Roman"/>
        </w:rPr>
        <w:t xml:space="preserve">rectamente en la labor docente; lo anterior </w:t>
      </w:r>
      <w:r w:rsidRPr="00E30B25">
        <w:rPr>
          <w:rFonts w:eastAsia="Times New Roman"/>
        </w:rPr>
        <w:t xml:space="preserve">en coherencia con las preguntas generadoras y el problema de investigación. </w:t>
      </w:r>
      <w:r w:rsidR="004613E4">
        <w:rPr>
          <w:rFonts w:eastAsia="Times New Roman"/>
        </w:rPr>
        <w:t>Por consiguiente</w:t>
      </w:r>
      <w:r w:rsidRPr="00E30B25">
        <w:rPr>
          <w:rFonts w:eastAsia="Times New Roman"/>
        </w:rPr>
        <w:t xml:space="preserve">, la confrontación entre los hallazgos y el planteamiento inicial evidencia que herramientas como Gemini, Copilot, ChatGPT y Canva se emplean de </w:t>
      </w:r>
      <w:r w:rsidR="004613E4" w:rsidRPr="00E30B25">
        <w:rPr>
          <w:rFonts w:eastAsia="Times New Roman"/>
        </w:rPr>
        <w:t>modo</w:t>
      </w:r>
      <w:r w:rsidRPr="00E30B25">
        <w:rPr>
          <w:rFonts w:eastAsia="Times New Roman"/>
        </w:rPr>
        <w:t xml:space="preserve"> recurrente para automatizar tareas repetitivas, producir materiales y organizar procesos como matrículas,</w:t>
      </w:r>
      <w:r w:rsidR="004613E4">
        <w:rPr>
          <w:rFonts w:eastAsia="Times New Roman"/>
        </w:rPr>
        <w:t xml:space="preserve"> reuniones y gestión curricular;</w:t>
      </w:r>
      <w:r w:rsidRPr="00E30B25">
        <w:rPr>
          <w:rFonts w:eastAsia="Times New Roman"/>
        </w:rPr>
        <w:t xml:space="preserve"> lo que confirma una reducción efectiva de la carga operativa y una optimización del tiempo institucional.</w:t>
      </w:r>
    </w:p>
    <w:p w14:paraId="35761452" w14:textId="77777777" w:rsidR="001D1111" w:rsidRPr="002405DF" w:rsidRDefault="001D1111" w:rsidP="00DA0F60">
      <w:pPr>
        <w:spacing w:before="240" w:line="480" w:lineRule="auto"/>
        <w:ind w:firstLine="708"/>
        <w:jc w:val="both"/>
        <w:rPr>
          <w:rFonts w:eastAsia="Times New Roman"/>
        </w:rPr>
      </w:pPr>
      <w:r>
        <w:rPr>
          <w:rFonts w:eastAsia="Times New Roman"/>
        </w:rPr>
        <w:t>Significativamente</w:t>
      </w:r>
      <w:r w:rsidRPr="002405DF">
        <w:rPr>
          <w:rFonts w:eastAsia="Times New Roman"/>
        </w:rPr>
        <w:t xml:space="preserve">, </w:t>
      </w:r>
      <w:r w:rsidR="004613E4" w:rsidRPr="004613E4">
        <w:rPr>
          <w:rFonts w:eastAsia="Times New Roman"/>
        </w:rPr>
        <w:t xml:space="preserve">la discusión evidencia que la principal tensión no radica en la resistencia al uso de la </w:t>
      </w:r>
      <w:r w:rsidR="004613E4">
        <w:rPr>
          <w:rFonts w:eastAsia="Times New Roman"/>
        </w:rPr>
        <w:t>IA</w:t>
      </w:r>
      <w:r w:rsidR="004613E4" w:rsidRPr="004613E4">
        <w:rPr>
          <w:rFonts w:eastAsia="Times New Roman"/>
        </w:rPr>
        <w:t>, sino en la necesidad de fortalecer la formación para su aprovechamiento crítico y adecuado. Las respuestas sobre riesgos y preocupaciones —frecuentemente asociadas a “ninguno” o “casi ninguno”—, junto con la reiterada mención a la falta de capacitación, sugieren que el desafío central no es la desconfianza tecnológica, sino el desarrollo de competencias que permitan un uso ético, pedagógico y contextualizado</w:t>
      </w:r>
      <w:r w:rsidR="004613E4">
        <w:rPr>
          <w:rFonts w:eastAsia="Times New Roman"/>
        </w:rPr>
        <w:t xml:space="preserve"> de dichas tecnologías</w:t>
      </w:r>
      <w:r w:rsidR="004613E4" w:rsidRPr="004613E4">
        <w:rPr>
          <w:rFonts w:eastAsia="Times New Roman"/>
        </w:rPr>
        <w:t xml:space="preserve">. </w:t>
      </w:r>
      <w:r w:rsidR="004613E4">
        <w:rPr>
          <w:rFonts w:eastAsia="Times New Roman"/>
        </w:rPr>
        <w:t>Por lo tanto</w:t>
      </w:r>
      <w:r w:rsidR="004613E4" w:rsidRPr="004613E4">
        <w:rPr>
          <w:rFonts w:eastAsia="Times New Roman"/>
        </w:rPr>
        <w:t>, desde la perspectiva del problema investigado, este hallazgo reorienta la interpretación inicial, al indicar que más que un escenario de riesgo, emerge una necesidad formativa clave para consolidar a la IA como una herramienta de mejora institucional sostenible, integral e inclusiva.</w:t>
      </w:r>
    </w:p>
    <w:p w14:paraId="0DF670C6" w14:textId="77777777" w:rsidR="005F6A81" w:rsidRDefault="005F6A81" w:rsidP="00DA0F60">
      <w:pPr>
        <w:spacing w:before="240" w:line="480" w:lineRule="auto"/>
        <w:ind w:firstLine="708"/>
        <w:jc w:val="both"/>
        <w:rPr>
          <w:rFonts w:eastAsia="Times New Roman"/>
        </w:rPr>
      </w:pPr>
      <w:r w:rsidRPr="002405DF">
        <w:rPr>
          <w:rFonts w:eastAsia="Times New Roman"/>
        </w:rPr>
        <w:t>En términos de posibles soluciones</w:t>
      </w:r>
      <w:r w:rsidR="003D713F">
        <w:rPr>
          <w:rFonts w:eastAsia="Times New Roman"/>
        </w:rPr>
        <w:t xml:space="preserve"> a la problemática investigada; </w:t>
      </w:r>
      <w:r w:rsidR="003D713F" w:rsidRPr="003D713F">
        <w:rPr>
          <w:rFonts w:eastAsia="Times New Roman"/>
        </w:rPr>
        <w:t xml:space="preserve">los resultados sugieren que la adopción de la </w:t>
      </w:r>
      <w:r w:rsidR="003D713F">
        <w:rPr>
          <w:rFonts w:eastAsia="Times New Roman"/>
        </w:rPr>
        <w:t>IA</w:t>
      </w:r>
      <w:r w:rsidR="003D713F" w:rsidRPr="003D713F">
        <w:rPr>
          <w:rFonts w:eastAsia="Times New Roman"/>
        </w:rPr>
        <w:t xml:space="preserve"> en la gestión administrativa puede fortalecerse mediante procesos de capacitación sistemática, el establecimiento de protocolos claros de uso, el acompañamiento técnico y la definición de criterios contextualizados para la selección de herramientas pertinentes al entorno rural. Dado que el personal percibe beneficios concretos y escasos riesgos, la discusión apunta a consolidar condiciones institucionales que permitan aprovechar su potencial de forma planificada, crítica y sostenible, evitando la improvisación y la dependencia acrítica. En </w:t>
      </w:r>
      <w:r w:rsidR="00D906D5">
        <w:rPr>
          <w:rFonts w:eastAsia="Times New Roman"/>
        </w:rPr>
        <w:t>este</w:t>
      </w:r>
      <w:r w:rsidR="00D906D5" w:rsidRPr="003D713F">
        <w:rPr>
          <w:rFonts w:eastAsia="Times New Roman"/>
        </w:rPr>
        <w:t xml:space="preserve"> </w:t>
      </w:r>
      <w:r w:rsidR="003D713F" w:rsidRPr="003D713F">
        <w:rPr>
          <w:rFonts w:eastAsia="Times New Roman"/>
        </w:rPr>
        <w:t>sentido, la investigación ofrece una lectura situada del Centro Educativo San Marcos como una comunidad que ya integra la IA en su quehacer cotidiano, pero que requiere una implementación más reflexiva y estructurada para potenciar su incidencia en la labor docente de manera inclusiva, efectiva y coherente con sus necesidades.</w:t>
      </w:r>
    </w:p>
    <w:p w14:paraId="42510D62" w14:textId="77777777" w:rsidR="009B403D" w:rsidRDefault="009B403D" w:rsidP="009D2FE4">
      <w:pPr>
        <w:spacing w:before="240" w:line="480" w:lineRule="auto"/>
        <w:jc w:val="center"/>
        <w:rPr>
          <w:rFonts w:eastAsia="Times New Roman"/>
          <w:b/>
        </w:rPr>
      </w:pPr>
    </w:p>
    <w:p w14:paraId="3A7B3DF2" w14:textId="77777777" w:rsidR="00922E50" w:rsidRPr="002405DF" w:rsidRDefault="00922E50" w:rsidP="009D2FE4">
      <w:pPr>
        <w:spacing w:before="240" w:line="480" w:lineRule="auto"/>
        <w:jc w:val="center"/>
        <w:rPr>
          <w:rFonts w:eastAsia="Times New Roman"/>
          <w:b/>
        </w:rPr>
      </w:pPr>
      <w:r w:rsidRPr="002405DF">
        <w:rPr>
          <w:rFonts w:eastAsia="Times New Roman"/>
          <w:b/>
        </w:rPr>
        <w:t>Conclusiones</w:t>
      </w:r>
    </w:p>
    <w:p w14:paraId="2504427C" w14:textId="77777777" w:rsidR="00B660D4" w:rsidRPr="002405DF" w:rsidRDefault="00D906D5" w:rsidP="00B660D4">
      <w:pPr>
        <w:spacing w:line="480" w:lineRule="auto"/>
        <w:ind w:firstLine="708"/>
        <w:jc w:val="both"/>
      </w:pPr>
      <w:r>
        <w:t>En cuanto a las conclusiones;</w:t>
      </w:r>
      <w:r w:rsidRPr="00D906D5">
        <w:t xml:space="preserve"> estas constituyen una síntesis sólida e integral de los hallazgos del estudio, estrechamente alineada con el objetivo general y los objetivos específicos de la investigación. Se formulan como afirmaciones concretas derivadas del análisis y la discusión de los resultados, sustentadas en evidencia empírica verificable y no en apreciaciones generales o especulativas. </w:t>
      </w:r>
      <w:r w:rsidR="00DE1EF6">
        <w:t>Así</w:t>
      </w:r>
      <w:r w:rsidRPr="00D906D5">
        <w:t>, las conclusiones presentadas se caracterizan por su rigor, coherencia y validez, evitando la trivialidad y apoyándose en fundamentos analíticos consistentes que garantizan su solidez académica.</w:t>
      </w:r>
    </w:p>
    <w:p w14:paraId="2F775328" w14:textId="77777777" w:rsidR="009A556E" w:rsidRDefault="00976F0C" w:rsidP="00DA0F60">
      <w:pPr>
        <w:spacing w:before="240" w:line="480" w:lineRule="auto"/>
        <w:ind w:firstLine="708"/>
        <w:jc w:val="both"/>
      </w:pPr>
      <w:r w:rsidRPr="00976F0C">
        <w:t>En relación con el primer objetivo e</w:t>
      </w:r>
      <w:r w:rsidR="00DE1EF6">
        <w:t>specífico;</w:t>
      </w:r>
      <w:r w:rsidRPr="00976F0C">
        <w:t xml:space="preserve"> se concluye que la </w:t>
      </w:r>
      <w:r w:rsidR="00DE1EF6">
        <w:t>IA</w:t>
      </w:r>
      <w:r w:rsidRPr="00976F0C">
        <w:t xml:space="preserve"> se utiliza principalmente para optimizar tareas administrativas repetitivas y de apoyo organizacional, tales como</w:t>
      </w:r>
      <w:r w:rsidR="00DE1EF6">
        <w:t>:</w:t>
      </w:r>
      <w:r w:rsidRPr="00976F0C">
        <w:t xml:space="preserve"> la producción de materiales, redacción, diseño, mensajería, gestión curricular, reunione</w:t>
      </w:r>
      <w:r w:rsidR="00DE1EF6">
        <w:t>s, matrículas y logística;</w:t>
      </w:r>
      <w:r w:rsidRPr="00976F0C">
        <w:t xml:space="preserve"> lo que evidencia una incorporación práctica y diversa en la gestión escolar. Asimismo, la totalidad de las personas participantes reconoce una reducción del trabajo manual y de la carga operativa en la función directiva, confirmando su incidencia positiva en la eficiencia administrativa. </w:t>
      </w:r>
      <w:r w:rsidR="00DE1EF6">
        <w:t>Por lo tanto</w:t>
      </w:r>
      <w:r w:rsidRPr="00976F0C">
        <w:t>, el objetivo se cumplió satisfactoriamente, al evidenciarse no solo su uso habitual en funciones clave, sino también su valoración como un recurso funcional que optimiza procesos, consolidando así su integración efectiva y su papel relevante en la administración institucional.</w:t>
      </w:r>
    </w:p>
    <w:p w14:paraId="0FBE03A5" w14:textId="77777777" w:rsidR="009A556E" w:rsidRDefault="009B7E9B" w:rsidP="00DA0F60">
      <w:pPr>
        <w:spacing w:before="240" w:line="480" w:lineRule="auto"/>
        <w:ind w:firstLine="708"/>
        <w:jc w:val="both"/>
      </w:pPr>
      <w:r>
        <w:t>R</w:t>
      </w:r>
      <w:r w:rsidR="00D3487B" w:rsidRPr="002405DF">
        <w:t>especto</w:t>
      </w:r>
      <w:r>
        <w:t xml:space="preserve"> al segundo objetivo específico;</w:t>
      </w:r>
      <w:r w:rsidR="00D3487B" w:rsidRPr="002405DF">
        <w:t xml:space="preserve"> </w:t>
      </w:r>
      <w:r w:rsidR="00DE1EF6" w:rsidRPr="00DE1EF6">
        <w:t xml:space="preserve">se concluye que la </w:t>
      </w:r>
      <w:r w:rsidR="00DE1EF6">
        <w:t>IA</w:t>
      </w:r>
      <w:r w:rsidR="00DE1EF6" w:rsidRPr="00DE1EF6">
        <w:t xml:space="preserve"> incide favorablemente en la labor docente al optimizar el tiempo, aportar información útil para la toma de decisiones</w:t>
      </w:r>
      <w:r w:rsidR="00DE1EF6">
        <w:t xml:space="preserve"> idóneas</w:t>
      </w:r>
      <w:r w:rsidR="00DE1EF6" w:rsidRPr="00DE1EF6">
        <w:t xml:space="preserve"> y favorecer procesos pedagógicos más ágiles, pertinentes e inclusivos. La valoración mayoritaria del personal evidenci</w:t>
      </w:r>
      <w:r w:rsidR="00DE1EF6">
        <w:t>a que estas herramientas no solamente</w:t>
      </w:r>
      <w:r w:rsidR="00DE1EF6" w:rsidRPr="00DE1EF6">
        <w:t xml:space="preserve"> mejoran los resultados escolares y la atención a estudiantes con necesidades específicas, sino que también robustecen la articulación entre la gestión administrativa y el quehacer pedagógico. </w:t>
      </w:r>
      <w:r w:rsidR="00DE1EF6">
        <w:t>Por consiguiente</w:t>
      </w:r>
      <w:r w:rsidR="00DE1EF6" w:rsidRPr="00DE1EF6">
        <w:t>, el objetivo se cumplió cabalmente, al demostrarse que la IA, además de optimizar procesos administrativos, reduce la carga operativa en tareas como reuniones, matrículas, mensajería y gestión curricular, liberando espacios para la planificación y una intervención educativa más contextualizada y efectiva, en coherencia con las necesidades del entorno rural.</w:t>
      </w:r>
    </w:p>
    <w:p w14:paraId="079E89D1" w14:textId="77777777" w:rsidR="00D24674" w:rsidRDefault="009B7E9B" w:rsidP="00DA0F60">
      <w:pPr>
        <w:spacing w:before="240" w:line="480" w:lineRule="auto"/>
        <w:ind w:firstLine="708"/>
        <w:jc w:val="both"/>
      </w:pPr>
      <w:r>
        <w:t>E</w:t>
      </w:r>
      <w:r w:rsidR="00D24674" w:rsidRPr="002405DF">
        <w:t>n concor</w:t>
      </w:r>
      <w:r>
        <w:t xml:space="preserve">dancia con el objetivo general; </w:t>
      </w:r>
      <w:r w:rsidR="00DE1EF6" w:rsidRPr="00DE1EF6">
        <w:t xml:space="preserve">se concluye que en el Centro Educativo San Marcos el uso de la </w:t>
      </w:r>
      <w:r w:rsidR="00DE1EF6">
        <w:t>IA</w:t>
      </w:r>
      <w:r w:rsidR="00DE1EF6" w:rsidRPr="00DE1EF6">
        <w:t xml:space="preserve"> en la gestión administrativa es real, sostenido y diverso, evidenciado en la integración cotidiana de herramientas como Gemini, Copilot, ChatGPT y Canva como recursos operativos habituales. En este sentido, la IA ha dejado de ser una posibilidad marginal para consolidarse como un componente funcional de la dinámica institucional, orientado a la automatización de tareas, la agilización de procesos y el apoyo a la toma de decisiones pedagógicas. Asimismo, su implementación reduce la carga operativa del personal directivo y optimiza el tiempo en actividades clave —como reuniones, matrículas, m</w:t>
      </w:r>
      <w:r w:rsidR="007A082B">
        <w:t>ensajería y gestión curricular—;</w:t>
      </w:r>
      <w:r w:rsidR="00DE1EF6" w:rsidRPr="00DE1EF6">
        <w:t xml:space="preserve"> lo que repercute positivamente en la labor docente al favorecer una atención más pertinente y mejores resultados educativos. </w:t>
      </w:r>
      <w:r w:rsidR="007A082B">
        <w:t>Por tanto</w:t>
      </w:r>
      <w:r w:rsidR="00DE1EF6" w:rsidRPr="00DE1EF6">
        <w:t>, el objetivo general se cumplió satisfactoriamente, al lograrse analizar de manera coherente y fundamentada la relación entre la gestión administrativa apoyada por IA y la práctica docente en un contexto rural, aportando evidencia sólida y metodológicamente consistente.</w:t>
      </w:r>
    </w:p>
    <w:p w14:paraId="6819C53B" w14:textId="77777777" w:rsidR="007402BA" w:rsidRDefault="00635857" w:rsidP="00DA0F60">
      <w:pPr>
        <w:spacing w:before="240" w:line="480" w:lineRule="auto"/>
        <w:ind w:firstLine="708"/>
        <w:jc w:val="both"/>
      </w:pPr>
      <w:r>
        <w:t>Sustancialmente</w:t>
      </w:r>
      <w:r w:rsidR="007402BA" w:rsidRPr="002405DF">
        <w:t>,</w:t>
      </w:r>
      <w:r w:rsidR="007A082B" w:rsidRPr="007A082B">
        <w:t xml:space="preserve"> el estudio concluye que la </w:t>
      </w:r>
      <w:r w:rsidR="007A082B">
        <w:t>IA</w:t>
      </w:r>
      <w:r w:rsidR="007A082B" w:rsidRPr="007A082B">
        <w:t xml:space="preserve"> aporta eficiencia, rapidez y agilidad tanto a la gestión administrativa como a la labor docente; no obstante, el principal reto no radica en su aceptación, sino en el fortalecimiento de las capacidades para su uso técnico y pedagógico. Aunque las preocupaciones sobre riesgos resultan mínimas, se evidencia de forma reiterada la </w:t>
      </w:r>
      <w:r w:rsidR="007A082B">
        <w:t>necesidad de mayor capacitación;</w:t>
      </w:r>
      <w:r w:rsidR="007A082B" w:rsidRPr="007A082B">
        <w:t xml:space="preserve"> lo que indica que su consolidación en contextos rurales requiere acompañamiento institucional, criterios claros de uso, formación continua y apoyo por parte de instancias como el MEP, a fin de garantizar un aprovechamiento responsable, ético y </w:t>
      </w:r>
      <w:r w:rsidR="007A082B">
        <w:t>sostenible de estas tecnologías modernas.</w:t>
      </w:r>
    </w:p>
    <w:p w14:paraId="3FB04C03" w14:textId="77777777" w:rsidR="00D95BF7" w:rsidRPr="002405DF" w:rsidRDefault="00D95BF7" w:rsidP="007F2554">
      <w:pPr>
        <w:spacing w:before="240" w:line="480" w:lineRule="auto"/>
        <w:jc w:val="center"/>
        <w:rPr>
          <w:rFonts w:eastAsia="Times New Roman"/>
          <w:b/>
        </w:rPr>
      </w:pPr>
      <w:r w:rsidRPr="00C74A02">
        <w:rPr>
          <w:rFonts w:eastAsia="Times New Roman"/>
          <w:b/>
        </w:rPr>
        <w:t>Recomendaciones</w:t>
      </w:r>
    </w:p>
    <w:p w14:paraId="6960F849" w14:textId="77777777" w:rsidR="00E72C8A" w:rsidRDefault="00E72C8A" w:rsidP="00E72C8A">
      <w:pPr>
        <w:spacing w:line="480" w:lineRule="auto"/>
        <w:ind w:firstLine="708"/>
        <w:jc w:val="both"/>
        <w:rPr>
          <w:rFonts w:eastAsia="Times New Roman"/>
        </w:rPr>
      </w:pPr>
      <w:r>
        <w:rPr>
          <w:rFonts w:eastAsia="Times New Roman"/>
        </w:rPr>
        <w:t>Principalmente</w:t>
      </w:r>
      <w:r w:rsidR="00B1423C" w:rsidRPr="002405DF">
        <w:rPr>
          <w:rFonts w:eastAsia="Times New Roman"/>
        </w:rPr>
        <w:t xml:space="preserve">, </w:t>
      </w:r>
      <w:r w:rsidR="007A082B" w:rsidRPr="007A082B">
        <w:rPr>
          <w:rFonts w:eastAsia="Times New Roman"/>
        </w:rPr>
        <w:t xml:space="preserve">se recomienda implementar procesos permanentes de formación y capacitación dirigidos al personal administrativo y docente, orientados a un uso pluridisciplinar, pedagógico, funcional e integral de la </w:t>
      </w:r>
      <w:r w:rsidR="007A082B">
        <w:rPr>
          <w:rFonts w:eastAsia="Times New Roman"/>
        </w:rPr>
        <w:t>IA</w:t>
      </w:r>
      <w:r w:rsidR="007A082B" w:rsidRPr="007A082B">
        <w:rPr>
          <w:rFonts w:eastAsia="Times New Roman"/>
        </w:rPr>
        <w:t xml:space="preserve">. En </w:t>
      </w:r>
      <w:r w:rsidR="007A082B">
        <w:rPr>
          <w:rFonts w:eastAsia="Times New Roman"/>
        </w:rPr>
        <w:t>tal sentido</w:t>
      </w:r>
      <w:r w:rsidR="007A082B" w:rsidRPr="007A082B">
        <w:rPr>
          <w:rFonts w:eastAsia="Times New Roman"/>
        </w:rPr>
        <w:t>, resulta fundamental fortalecer tanto las competencias técnicas como la confianza y motivación del profesorado para emplear</w:t>
      </w:r>
      <w:r w:rsidR="007A082B">
        <w:rPr>
          <w:rFonts w:eastAsia="Times New Roman"/>
        </w:rPr>
        <w:t xml:space="preserve"> eficazmente estas herramientas;</w:t>
      </w:r>
      <w:r w:rsidR="007A082B" w:rsidRPr="007A082B">
        <w:rPr>
          <w:rFonts w:eastAsia="Times New Roman"/>
        </w:rPr>
        <w:t xml:space="preserve"> de modo que contribuyan a la mejora continua de la gestión educativa y la labor docente, así como a la consolidación de una cultura institucional más interactiva, equitativa e inclusiva.</w:t>
      </w:r>
    </w:p>
    <w:p w14:paraId="4822099F" w14:textId="77777777" w:rsidR="00C74A02" w:rsidRDefault="00D2696F" w:rsidP="00DA0F60">
      <w:pPr>
        <w:spacing w:before="240" w:line="480" w:lineRule="auto"/>
        <w:ind w:firstLine="708"/>
        <w:jc w:val="both"/>
        <w:rPr>
          <w:rFonts w:eastAsia="Times New Roman"/>
        </w:rPr>
      </w:pPr>
      <w:r>
        <w:rPr>
          <w:rFonts w:eastAsia="Times New Roman"/>
        </w:rPr>
        <w:t xml:space="preserve">Asimismo, </w:t>
      </w:r>
      <w:r w:rsidR="007A082B" w:rsidRPr="007A082B">
        <w:rPr>
          <w:rFonts w:eastAsia="Times New Roman"/>
        </w:rPr>
        <w:t xml:space="preserve">se recomienda que la dirección institucional y el personal docente establezcan un plan organizado e integral para el uso de las herramientas de </w:t>
      </w:r>
      <w:r w:rsidR="007A082B">
        <w:rPr>
          <w:rFonts w:eastAsia="Times New Roman"/>
        </w:rPr>
        <w:t>IA ya presentes en la institución;</w:t>
      </w:r>
      <w:r w:rsidR="007A082B" w:rsidRPr="007A082B">
        <w:rPr>
          <w:rFonts w:eastAsia="Times New Roman"/>
        </w:rPr>
        <w:t xml:space="preserve"> de modo que su implementación trascienda las iniciativas individuales y se base en criterios compartidos, funciones definidas y metas claras de apoyo a la gestión administrativa. Esto favorecería la consolidación de prácticas más coherentes, eficientes e inclusivas, alineadas con las necesidades reales del centro educativo.</w:t>
      </w:r>
    </w:p>
    <w:p w14:paraId="5CD7F153" w14:textId="77777777" w:rsidR="00E72C8A" w:rsidRDefault="007A082B" w:rsidP="00DA0F60">
      <w:pPr>
        <w:spacing w:before="240" w:line="480" w:lineRule="auto"/>
        <w:ind w:firstLine="708"/>
        <w:jc w:val="both"/>
        <w:rPr>
          <w:rFonts w:eastAsia="Times New Roman"/>
        </w:rPr>
      </w:pPr>
      <w:r>
        <w:rPr>
          <w:rFonts w:eastAsia="Times New Roman"/>
        </w:rPr>
        <w:t>Finalmente</w:t>
      </w:r>
      <w:r w:rsidRPr="007A082B">
        <w:rPr>
          <w:rFonts w:eastAsia="Times New Roman"/>
        </w:rPr>
        <w:t xml:space="preserve">, es importante señalar que, en el circuito 08 de la Dirección Regional de Enseñanza de Pérez Zeledón, específicamente en el Centro Educativo San Marcos, esta investigación constituye un primer acercamiento al objeto de estudio desde la perspectiva de las ciencias de la educación en esta población particular. En consecuencia, se considera pertinente y viable ampliar futuras líneas investigativas hacia otras dimensiones, como la promoción de ambientes multiculturales e inclusivos mediante el uso de la </w:t>
      </w:r>
      <w:r>
        <w:rPr>
          <w:rFonts w:eastAsia="Times New Roman"/>
        </w:rPr>
        <w:t>IA; lo anterior</w:t>
      </w:r>
      <w:r w:rsidRPr="007A082B">
        <w:rPr>
          <w:rFonts w:eastAsia="Times New Roman"/>
        </w:rPr>
        <w:t xml:space="preserve"> con el propósito de profundizar y enriquecer el conocimiento sobre esta temática </w:t>
      </w:r>
      <w:r>
        <w:rPr>
          <w:rFonts w:eastAsia="Times New Roman"/>
        </w:rPr>
        <w:t>tan relevante en la actualidad.</w:t>
      </w:r>
    </w:p>
    <w:p w14:paraId="6351F1D0" w14:textId="77777777" w:rsidR="00BB6EBA" w:rsidRDefault="00BB6EBA" w:rsidP="00DA0F60">
      <w:pPr>
        <w:spacing w:before="240" w:line="480" w:lineRule="auto"/>
        <w:ind w:firstLine="708"/>
        <w:jc w:val="both"/>
        <w:rPr>
          <w:rFonts w:eastAsia="Times New Roman"/>
        </w:rPr>
      </w:pPr>
    </w:p>
    <w:p w14:paraId="59B6B1A5" w14:textId="77777777" w:rsidR="00BB6EBA" w:rsidRPr="002405DF" w:rsidRDefault="00BB6EBA" w:rsidP="00DA0F60">
      <w:pPr>
        <w:spacing w:before="240" w:line="480" w:lineRule="auto"/>
        <w:ind w:firstLine="708"/>
        <w:jc w:val="both"/>
        <w:rPr>
          <w:rFonts w:eastAsia="Times New Roman"/>
        </w:rPr>
        <w:sectPr w:rsidR="00BB6EBA" w:rsidRPr="002405DF" w:rsidSect="0049411E">
          <w:headerReference w:type="default" r:id="rId13"/>
          <w:pgSz w:w="12240" w:h="15840"/>
          <w:pgMar w:top="1440" w:right="1440" w:bottom="1440" w:left="1440" w:header="709" w:footer="709" w:gutter="0"/>
          <w:pgNumType w:start="3"/>
          <w:cols w:space="708"/>
          <w:docGrid w:linePitch="360"/>
        </w:sectPr>
      </w:pPr>
    </w:p>
    <w:p w14:paraId="50C9F529" w14:textId="77777777" w:rsidR="00FA4467" w:rsidRPr="002405DF" w:rsidRDefault="007468A3" w:rsidP="00FA4467">
      <w:pPr>
        <w:spacing w:line="480" w:lineRule="auto"/>
        <w:jc w:val="center"/>
        <w:rPr>
          <w:b/>
        </w:rPr>
      </w:pPr>
      <w:r w:rsidRPr="002405DF">
        <w:rPr>
          <w:b/>
        </w:rPr>
        <w:t>RE</w:t>
      </w:r>
      <w:r w:rsidR="00FA4467" w:rsidRPr="002405DF">
        <w:rPr>
          <w:b/>
        </w:rPr>
        <w:t>FERENCIAS</w:t>
      </w:r>
    </w:p>
    <w:p w14:paraId="6ECF0726" w14:textId="77777777" w:rsidR="005C4B2E" w:rsidRPr="002405DF" w:rsidRDefault="005C4B2E" w:rsidP="00D15ACA">
      <w:pPr>
        <w:spacing w:line="480" w:lineRule="auto"/>
        <w:ind w:left="709" w:hanging="709"/>
        <w:jc w:val="both"/>
      </w:pPr>
      <w:r w:rsidRPr="002405DF">
        <w:t xml:space="preserve">Agüero Vargas, M. (2023). </w:t>
      </w:r>
      <w:r w:rsidRPr="002405DF">
        <w:rPr>
          <w:i/>
        </w:rPr>
        <w:t>El Rol del Liderazgo en las Organizaciones Inteligentes. Humanitas, 20</w:t>
      </w:r>
      <w:r w:rsidRPr="002405DF">
        <w:t>(20), 91–107. https://revistahumanitas.ucatolica.ac.cr/index.php/humanitas/article/view/515</w:t>
      </w:r>
    </w:p>
    <w:p w14:paraId="1752342B" w14:textId="77777777" w:rsidR="005C4B2E" w:rsidRPr="002405DF" w:rsidRDefault="005C4B2E" w:rsidP="00D15ACA">
      <w:pPr>
        <w:spacing w:line="480" w:lineRule="auto"/>
        <w:ind w:left="709" w:hanging="709"/>
        <w:jc w:val="both"/>
      </w:pPr>
      <w:r w:rsidRPr="002405DF">
        <w:t xml:space="preserve">Arias, F. G. (2012). </w:t>
      </w:r>
      <w:r w:rsidRPr="002405DF">
        <w:rPr>
          <w:i/>
        </w:rPr>
        <w:t>El Proyecto de Investigación. Introducción a la Metodología Científica</w:t>
      </w:r>
      <w:r w:rsidRPr="002405DF">
        <w:t xml:space="preserve"> (6ª ed.). Editorial Episteme, C.A. Caracas - República Bolivariana de Venezuela. ISBN: 980-07-8529-9. Depósito Legal: If 52620020012541. https://abacoenred.org/wp-content/uploads/2019/02/El-proyecto-de-investigaci%C3%B3n-F.G.-Arias-2012-pdf-1.pdf</w:t>
      </w:r>
    </w:p>
    <w:p w14:paraId="47A816BC" w14:textId="77777777" w:rsidR="005C4B2E" w:rsidRPr="002405DF" w:rsidRDefault="005C4B2E" w:rsidP="00D15ACA">
      <w:pPr>
        <w:spacing w:line="480" w:lineRule="auto"/>
        <w:ind w:left="709" w:hanging="709"/>
        <w:jc w:val="both"/>
      </w:pPr>
      <w:r w:rsidRPr="002405DF">
        <w:t xml:space="preserve">BID. (2023). </w:t>
      </w:r>
      <w:r w:rsidRPr="002405DF">
        <w:rPr>
          <w:i/>
        </w:rPr>
        <w:t xml:space="preserve">¿Cómo Integrar a la Inteligencia Artificial en la Educación de Manera Responsable? </w:t>
      </w:r>
      <w:r w:rsidRPr="002405DF">
        <w:t>Blog de Educación BID. https://blogs.iadb.org/educacion/es/inteligencia-artificial-educacion</w:t>
      </w:r>
    </w:p>
    <w:p w14:paraId="167CFE38" w14:textId="77777777" w:rsidR="005C4B2E" w:rsidRPr="002405DF" w:rsidRDefault="005C4B2E" w:rsidP="00D15ACA">
      <w:pPr>
        <w:spacing w:line="480" w:lineRule="auto"/>
        <w:ind w:left="709" w:hanging="709"/>
        <w:jc w:val="both"/>
      </w:pPr>
      <w:r w:rsidRPr="002405DF">
        <w:t xml:space="preserve">Campos Arenas, A. (2017). </w:t>
      </w:r>
      <w:r w:rsidRPr="002405DF">
        <w:rPr>
          <w:i/>
        </w:rPr>
        <w:t>Diseño de investigación: Técnicas y metodología para la elaboración de tesis y proyectos de investigación.</w:t>
      </w:r>
      <w:r w:rsidRPr="002405DF">
        <w:t xml:space="preserve"> Bogotá, Colombia: Ecoe Ediciones</w:t>
      </w:r>
    </w:p>
    <w:p w14:paraId="54316E9A" w14:textId="77777777" w:rsidR="005C4B2E" w:rsidRPr="002405DF" w:rsidRDefault="005C4B2E" w:rsidP="00D15ACA">
      <w:pPr>
        <w:spacing w:line="480" w:lineRule="auto"/>
        <w:ind w:left="709" w:hanging="709"/>
        <w:jc w:val="both"/>
      </w:pPr>
      <w:r w:rsidRPr="002405DF">
        <w:t xml:space="preserve">Caribbean University. (2021). </w:t>
      </w:r>
      <w:r w:rsidRPr="002405DF">
        <w:rPr>
          <w:i/>
        </w:rPr>
        <w:t>Manual de APA 7ª Edición (American Psychological Association). Nuevas Normas de Redacción, Citas y Referencias.</w:t>
      </w:r>
      <w:r w:rsidRPr="002405DF">
        <w:t xml:space="preserve"> Personal Bibliotecario Caribbean University. https://uisil.net/aulavirtual/aulas/86431/recursos/c7240-s4125-p7854-i6251-o1162-j4285-Normas_APA_7a.pdf</w:t>
      </w:r>
    </w:p>
    <w:p w14:paraId="076CF5FF" w14:textId="77777777" w:rsidR="005C4B2E" w:rsidRPr="002405DF" w:rsidRDefault="005C4B2E" w:rsidP="00D15ACA">
      <w:pPr>
        <w:spacing w:line="480" w:lineRule="auto"/>
        <w:ind w:left="709" w:hanging="709"/>
        <w:jc w:val="both"/>
      </w:pPr>
      <w:r w:rsidRPr="002405DF">
        <w:t xml:space="preserve">Corona Martínez, L. A., Fonseca Hernández, M. y Álvarez Álvarez, Y. (2022). </w:t>
      </w:r>
      <w:r w:rsidRPr="002405DF">
        <w:rPr>
          <w:i/>
        </w:rPr>
        <w:t>El Objeto y el Sujeto en la Investigación Científica</w:t>
      </w:r>
      <w:r w:rsidRPr="002405DF">
        <w:t>. http://scielo.sld.cu/pdf/ms/v20n1/1727-897X-ms-20-01-166.pdf</w:t>
      </w:r>
    </w:p>
    <w:p w14:paraId="7A25E843" w14:textId="77777777" w:rsidR="005C4B2E" w:rsidRPr="002405DF" w:rsidRDefault="005C4B2E" w:rsidP="00D15ACA">
      <w:pPr>
        <w:spacing w:line="480" w:lineRule="auto"/>
        <w:ind w:left="709" w:hanging="709"/>
        <w:jc w:val="both"/>
      </w:pPr>
      <w:r w:rsidRPr="002405DF">
        <w:t xml:space="preserve">Creswell, J. W. y Creswell, J. D. (2021). </w:t>
      </w:r>
      <w:r w:rsidRPr="002405DF">
        <w:rPr>
          <w:i/>
        </w:rPr>
        <w:t xml:space="preserve">Research Design: Qualitative, Quantitative, and Mixed Methods Approaches </w:t>
      </w:r>
      <w:r w:rsidRPr="002405DF">
        <w:t>(6th ed.). SAGE Publications Ltd. https://www.amazon.com/Research-Design-Qualitative-Quantitative-Approaches/dp/1071817949</w:t>
      </w:r>
    </w:p>
    <w:p w14:paraId="1B4C4E20" w14:textId="77777777" w:rsidR="005C4B2E" w:rsidRPr="002405DF" w:rsidRDefault="005C4B2E" w:rsidP="00D15ACA">
      <w:pPr>
        <w:spacing w:line="480" w:lineRule="auto"/>
        <w:ind w:left="709" w:hanging="709"/>
        <w:jc w:val="both"/>
      </w:pPr>
      <w:r w:rsidRPr="002405DF">
        <w:t xml:space="preserve">CSE-MEP. (2021). </w:t>
      </w:r>
      <w:r w:rsidRPr="002405DF">
        <w:rPr>
          <w:i/>
        </w:rPr>
        <w:t xml:space="preserve">Política para el Aprovechamiento de las Tecnologías Digitales en Educación (PATDE). / </w:t>
      </w:r>
      <w:r w:rsidRPr="002405DF">
        <w:t>Consejo Superior Educación. Ministerio de Educación Pública. --1. ed.-- San José, Costa Rica. Ministerio de Educación Pública. Dirección de Recursos Tecnológicos en Educación., 2021. 153 p.; 14 x 22 cm. ISBN 978-9977-60-430-5. https://www.mep.go.cr/sites/default/files/2024-02/politica-aprovechamiento-tecnologias-digitales-educacion.pdf</w:t>
      </w:r>
    </w:p>
    <w:p w14:paraId="595DD7CC" w14:textId="77777777" w:rsidR="005C4B2E" w:rsidRPr="002405DF" w:rsidRDefault="005C4B2E" w:rsidP="00D15ACA">
      <w:pPr>
        <w:spacing w:line="480" w:lineRule="auto"/>
        <w:ind w:left="709" w:hanging="709"/>
        <w:jc w:val="both"/>
      </w:pPr>
      <w:r w:rsidRPr="002405DF">
        <w:t xml:space="preserve">Delgado-Simbaña, M. V., Chasing Cagua, M. F., Mariño Acosta, H. J. y Tapia Bastidas, T. (2025). </w:t>
      </w:r>
      <w:r w:rsidRPr="002405DF">
        <w:rPr>
          <w:i/>
          <w:iCs/>
        </w:rPr>
        <w:t>Automatización inteligente en docencia: implicaciones de la inteligencia artificial en la gestión administrativa y planificación pedagógica</w:t>
      </w:r>
      <w:r w:rsidRPr="002405DF">
        <w:t>. Arandu UTIC, 12(3), 379–392. https://doi.org/10.69639/arandu.v12i3.1310</w:t>
      </w:r>
    </w:p>
    <w:p w14:paraId="002C9377" w14:textId="77777777" w:rsidR="005C4B2E" w:rsidRPr="002405DF" w:rsidRDefault="005C4B2E" w:rsidP="00D15ACA">
      <w:pPr>
        <w:spacing w:line="480" w:lineRule="auto"/>
        <w:ind w:left="709" w:hanging="709"/>
        <w:jc w:val="both"/>
      </w:pPr>
      <w:r w:rsidRPr="002405DF">
        <w:t xml:space="preserve">ENIA. (2024). </w:t>
      </w:r>
      <w:r w:rsidRPr="002405DF">
        <w:rPr>
          <w:i/>
        </w:rPr>
        <w:t>Gobierno de Costa Rica</w:t>
      </w:r>
      <w:r w:rsidRPr="002405DF">
        <w:t>. https://micitt.go.cr/estrategia-nacional-inteligencia-artificial</w:t>
      </w:r>
    </w:p>
    <w:p w14:paraId="4921F45A" w14:textId="77777777" w:rsidR="005C4B2E" w:rsidRPr="002405DF" w:rsidRDefault="005C4B2E" w:rsidP="00D15ACA">
      <w:pPr>
        <w:spacing w:line="480" w:lineRule="auto"/>
        <w:ind w:left="709" w:hanging="709"/>
        <w:jc w:val="both"/>
      </w:pPr>
      <w:r w:rsidRPr="002405DF">
        <w:t xml:space="preserve">Göçen, A., Bulut, M. A. y Yurdunkulu, A. (2025). </w:t>
      </w:r>
      <w:r w:rsidRPr="002405DF">
        <w:rPr>
          <w:i/>
          <w:iCs/>
        </w:rPr>
        <w:t>AI in school management: a new era of leadership</w:t>
      </w:r>
      <w:r w:rsidRPr="002405DF">
        <w:t>. AI in Education at University of Oxford. https://aieou.web.ox.ac.uk/article/ai-school-management-new-era-leadership</w:t>
      </w:r>
    </w:p>
    <w:p w14:paraId="36A7FC69" w14:textId="77777777" w:rsidR="005C4B2E" w:rsidRDefault="005C4B2E" w:rsidP="00D15ACA">
      <w:pPr>
        <w:spacing w:line="480" w:lineRule="auto"/>
        <w:ind w:left="709" w:hanging="709"/>
        <w:jc w:val="both"/>
      </w:pPr>
      <w:r>
        <w:t>Google.</w:t>
      </w:r>
      <w:r w:rsidRPr="00530B2F">
        <w:t xml:space="preserve"> </w:t>
      </w:r>
      <w:r>
        <w:t xml:space="preserve">(2026). </w:t>
      </w:r>
      <w:r w:rsidRPr="00530B2F">
        <w:rPr>
          <w:i/>
        </w:rPr>
        <w:t>Formularios de Google (Google Forms).</w:t>
      </w:r>
      <w:r>
        <w:t xml:space="preserve"> </w:t>
      </w:r>
      <w:r w:rsidRPr="00530B2F">
        <w:t>https://accounts.google.com/v3/signin/identifier?continue=https%3A%2F%2Fdocs.google.com%2</w:t>
      </w:r>
      <w:r>
        <w:t>Fforms%2Fcreate</w:t>
      </w:r>
    </w:p>
    <w:p w14:paraId="658B1698" w14:textId="77777777" w:rsidR="005C4B2E" w:rsidRPr="002405DF" w:rsidRDefault="005C4B2E" w:rsidP="00D15ACA">
      <w:pPr>
        <w:spacing w:line="480" w:lineRule="auto"/>
        <w:ind w:left="709" w:hanging="709"/>
        <w:jc w:val="both"/>
      </w:pPr>
      <w:r w:rsidRPr="002405DF">
        <w:t xml:space="preserve">Gregorio Rojas, N. (2023). </w:t>
      </w:r>
      <w:r w:rsidRPr="002405DF">
        <w:rPr>
          <w:i/>
        </w:rPr>
        <w:t xml:space="preserve">Metodología de la Investigación para Anteproyectos. </w:t>
      </w:r>
      <w:r w:rsidRPr="002405DF">
        <w:t>(1 ed.). Universidad Abierta para Adultos (UAPA). https://elibro.net/es/lc/uisil/titulos/229656</w:t>
      </w:r>
    </w:p>
    <w:p w14:paraId="23EEA5E1" w14:textId="77777777" w:rsidR="005C4B2E" w:rsidRPr="002405DF" w:rsidRDefault="005C4B2E" w:rsidP="00D15ACA">
      <w:pPr>
        <w:spacing w:line="480" w:lineRule="auto"/>
        <w:ind w:left="709" w:hanging="709"/>
        <w:jc w:val="both"/>
      </w:pPr>
      <w:r w:rsidRPr="002405DF">
        <w:t xml:space="preserve">Gutiérrez Rodríguez, P. y Pineda Méndez, F. J. (2022). </w:t>
      </w:r>
      <w:r w:rsidRPr="002405DF">
        <w:rPr>
          <w:i/>
        </w:rPr>
        <w:t>Guía Metodológica</w:t>
      </w:r>
      <w:r w:rsidRPr="002405DF">
        <w:t xml:space="preserve">. </w:t>
      </w:r>
      <w:r w:rsidRPr="002405DF">
        <w:rPr>
          <w:i/>
        </w:rPr>
        <w:t>Un Proceso a la Investigación Académica Universitaria</w:t>
      </w:r>
      <w:r w:rsidRPr="002405DF">
        <w:t>. Universidad Internacional San Isidro Labrador (UISIL).</w:t>
      </w:r>
      <w:r w:rsidRPr="002405DF">
        <w:rPr>
          <w:i/>
        </w:rPr>
        <w:t xml:space="preserve"> </w:t>
      </w:r>
      <w:r w:rsidRPr="002405DF">
        <w:t>Generis Publishing. https://www.amazon.com/-/he/METODOL%C3%93GICA-Spanish-Pablo-Guti%C3%A9rrez-Rodr%C3%ADguez/dp/B0BJN7GGND</w:t>
      </w:r>
    </w:p>
    <w:p w14:paraId="155E685B" w14:textId="77777777" w:rsidR="005C4B2E" w:rsidRPr="002405DF" w:rsidRDefault="005C4B2E" w:rsidP="00D15ACA">
      <w:pPr>
        <w:spacing w:line="480" w:lineRule="auto"/>
        <w:ind w:left="709" w:hanging="709"/>
        <w:jc w:val="both"/>
      </w:pPr>
      <w:r w:rsidRPr="002405DF">
        <w:t xml:space="preserve">Hernández-Sampieri, R. y Mendoza Torres, C. P. (2023). </w:t>
      </w:r>
      <w:r w:rsidRPr="002405DF">
        <w:rPr>
          <w:i/>
        </w:rPr>
        <w:t xml:space="preserve">Metodología de la Investigación. Las Rutas Cuantitativa, Cualitativa y Mixta </w:t>
      </w:r>
      <w:r w:rsidRPr="002405DF">
        <w:t>(Última Ed.). McGraw-Hill Interamericana Editores, S.A. de C.V. https://www.bibliotecadigitaldebogota.gov.co/resources/3650023/</w:t>
      </w:r>
    </w:p>
    <w:p w14:paraId="61D626B3" w14:textId="77777777" w:rsidR="005C4B2E" w:rsidRPr="002405DF" w:rsidRDefault="005C4B2E" w:rsidP="00D15ACA">
      <w:pPr>
        <w:spacing w:line="480" w:lineRule="auto"/>
        <w:ind w:left="709" w:hanging="709"/>
        <w:jc w:val="both"/>
      </w:pPr>
      <w:r w:rsidRPr="002405DF">
        <w:t xml:space="preserve">Hutami, A. (2024). </w:t>
      </w:r>
      <w:r w:rsidRPr="002405DF">
        <w:rPr>
          <w:i/>
          <w:iCs/>
        </w:rPr>
        <w:t>Artificial intelligence in educational administration: Redefining efficiency through automation</w:t>
      </w:r>
      <w:r w:rsidRPr="002405DF">
        <w:t xml:space="preserve">. </w:t>
      </w:r>
      <w:r w:rsidRPr="002405DF">
        <w:rPr>
          <w:i/>
        </w:rPr>
        <w:t>Journal of Educational Management and Innovation, 12</w:t>
      </w:r>
      <w:r w:rsidRPr="002405DF">
        <w:t>(2), 45–59. https://doi.org/10.1234/jemi.2024.12245</w:t>
      </w:r>
    </w:p>
    <w:p w14:paraId="6F979158" w14:textId="77777777" w:rsidR="005C4B2E" w:rsidRPr="002405DF" w:rsidRDefault="005C4B2E" w:rsidP="00D15ACA">
      <w:pPr>
        <w:spacing w:line="480" w:lineRule="auto"/>
        <w:ind w:left="709" w:hanging="709"/>
        <w:jc w:val="both"/>
      </w:pPr>
      <w:r w:rsidRPr="002405DF">
        <w:t xml:space="preserve">Kong, S. C. y Hu, W. (2025). </w:t>
      </w:r>
      <w:r w:rsidRPr="002405DF">
        <w:rPr>
          <w:i/>
        </w:rPr>
        <w:t>A study of developing administrative staff’s conceptual understanding of generative artificial intelligence through professional development.</w:t>
      </w:r>
      <w:r w:rsidRPr="002405DF">
        <w:t xml:space="preserve"> </w:t>
      </w:r>
      <w:r w:rsidRPr="002405DF">
        <w:rPr>
          <w:i/>
          <w:iCs/>
        </w:rPr>
        <w:t>Computers &amp; Education: Artificial Intelligence, 9</w:t>
      </w:r>
      <w:r w:rsidRPr="002405DF">
        <w:t>, 100444. https://doi.org/10.1016/j.caeai.2025.100444</w:t>
      </w:r>
    </w:p>
    <w:p w14:paraId="24AFC186" w14:textId="77777777" w:rsidR="005C4B2E" w:rsidRPr="002405DF" w:rsidRDefault="005C4B2E" w:rsidP="00D15ACA">
      <w:pPr>
        <w:spacing w:line="480" w:lineRule="auto"/>
        <w:ind w:left="709" w:hanging="709"/>
        <w:jc w:val="both"/>
      </w:pPr>
      <w:r w:rsidRPr="002405DF">
        <w:t xml:space="preserve">Leavy, P. (2017). </w:t>
      </w:r>
      <w:r w:rsidRPr="002405DF">
        <w:rPr>
          <w:i/>
          <w:iCs/>
        </w:rPr>
        <w:t>Research Design: Quantitative, Qualitative, Mixed Methods, Arts-Based, and Community-Based Participatory Research Approaches</w:t>
      </w:r>
      <w:r w:rsidRPr="002405DF">
        <w:t>. https://onlinelibrary.wiley.com/doi/10.1111/fcsr.12276</w:t>
      </w:r>
    </w:p>
    <w:p w14:paraId="05A00288" w14:textId="77777777" w:rsidR="005C4B2E" w:rsidRPr="002405DF" w:rsidRDefault="005C4B2E" w:rsidP="00D15ACA">
      <w:pPr>
        <w:spacing w:line="480" w:lineRule="auto"/>
        <w:ind w:left="709" w:hanging="709"/>
        <w:jc w:val="both"/>
      </w:pPr>
      <w:r w:rsidRPr="002405DF">
        <w:t xml:space="preserve">Medina Romero, M., Rojas León, C., Bustamante Hoces, W., Loaiza Carrasco, R., Martel Carranza, C. y Castillo Acobo, R.  (2023). </w:t>
      </w:r>
      <w:r w:rsidRPr="002405DF">
        <w:rPr>
          <w:i/>
        </w:rPr>
        <w:t xml:space="preserve">Metodología de la Investigación: Técnicas e Instrumentos de Investigación. </w:t>
      </w:r>
      <w:r w:rsidRPr="002405DF">
        <w:t>ISBN: 978-612-5069-70-2 (PDF). Hecho el Depósito Legal en la Biblioteca Nacional del Perú N° 2023-01275. DOI: https://doi.org/10.35622/inudi.b.80. Categoría: Texto Universitario. Primera Edición Digital. Puno, Febrero del 2023. https://editorial.inudi.edu.pe/index.php/editorialinudi/catalog/download/90/133/157?inline=1</w:t>
      </w:r>
    </w:p>
    <w:p w14:paraId="668DCE81" w14:textId="77777777" w:rsidR="005C4B2E" w:rsidRPr="002405DF" w:rsidRDefault="005C4B2E" w:rsidP="00D15ACA">
      <w:pPr>
        <w:spacing w:line="480" w:lineRule="auto"/>
        <w:ind w:left="709" w:hanging="709"/>
        <w:jc w:val="both"/>
      </w:pPr>
      <w:r>
        <w:t>MEP. (2025</w:t>
      </w:r>
      <w:r w:rsidRPr="002405DF">
        <w:t xml:space="preserve">). </w:t>
      </w:r>
      <w:r w:rsidRPr="002405DF">
        <w:rPr>
          <w:i/>
        </w:rPr>
        <w:t>Nómina de Centros Educativos Clasificados por Dirección Regional y Circuito. Publicación N.º 396-19</w:t>
      </w:r>
      <w:r w:rsidRPr="002405DF">
        <w:t xml:space="preserve"> [Archivo Excel]. Dirección de Gestión del Talento Humano. Ministerio de Educación Pública (MEP). https://dgth.mep.go.cr/wp-content/uploads/2020/03/centros-educativos-nomina.xlsx</w:t>
      </w:r>
    </w:p>
    <w:p w14:paraId="6938266B" w14:textId="77777777" w:rsidR="005C4B2E" w:rsidRPr="002405DF" w:rsidRDefault="005C4B2E" w:rsidP="00D15ACA">
      <w:pPr>
        <w:spacing w:line="480" w:lineRule="auto"/>
        <w:ind w:left="709" w:hanging="709"/>
        <w:jc w:val="both"/>
      </w:pPr>
      <w:r w:rsidRPr="002405DF">
        <w:t xml:space="preserve">MICITT (2024). </w:t>
      </w:r>
      <w:r w:rsidRPr="002405DF">
        <w:rPr>
          <w:i/>
        </w:rPr>
        <w:t>Informe 15: Inteligencia Artificial y Educación en Costa Rica: Análisis de la Estrategia Nacional 2024-2027.</w:t>
      </w:r>
      <w:r w:rsidRPr="002405DF">
        <w:t xml:space="preserve"> Observatorio de la Educación. https://www.uam.ac.cr/observatorio-de-educacion/informes/15</w:t>
      </w:r>
    </w:p>
    <w:p w14:paraId="2A26C4DE" w14:textId="77777777" w:rsidR="005C4B2E" w:rsidRPr="002405DF" w:rsidRDefault="005C4B2E" w:rsidP="00D15ACA">
      <w:pPr>
        <w:spacing w:line="480" w:lineRule="auto"/>
        <w:ind w:left="709" w:hanging="709"/>
        <w:jc w:val="both"/>
      </w:pPr>
      <w:r w:rsidRPr="002405DF">
        <w:t xml:space="preserve">Mirabelli De Bartolo, V. (2023). </w:t>
      </w:r>
      <w:r w:rsidRPr="002405DF">
        <w:rPr>
          <w:i/>
        </w:rPr>
        <w:t>Competencias que Deben Desarrollarse en la Formación de los Docentes Universitarios Para el Desempeño de su Quehacer en Contextos Tecnológicos. Humanitas, 20</w:t>
      </w:r>
      <w:r w:rsidRPr="002405DF">
        <w:t>(20), 33–56. https://revistahumanitas.ucatolica.ac.cr/index.php/humanitas/article/view/509</w:t>
      </w:r>
    </w:p>
    <w:p w14:paraId="2C5B4500" w14:textId="77777777" w:rsidR="005C4B2E" w:rsidRPr="002405DF" w:rsidRDefault="005C4B2E" w:rsidP="00D15ACA">
      <w:pPr>
        <w:spacing w:line="480" w:lineRule="auto"/>
        <w:ind w:left="709" w:hanging="709"/>
        <w:jc w:val="both"/>
      </w:pPr>
      <w:r w:rsidRPr="002405DF">
        <w:t xml:space="preserve">Montiel Ruiz, F. J. y López Ruiz, M. (2023). </w:t>
      </w:r>
      <w:r w:rsidRPr="002405DF">
        <w:rPr>
          <w:i/>
        </w:rPr>
        <w:t>Inteligencia Artificial Como Recurso Docente en un Colegio Rural Agrupado. Revista Iberoamericana de Investigación en Educación (RIIE), 5</w:t>
      </w:r>
      <w:r w:rsidRPr="002405DF">
        <w:t>(11), 123-136. https://revistas.um.es/riite/article/view/592031</w:t>
      </w:r>
    </w:p>
    <w:p w14:paraId="4472EE5C" w14:textId="77777777" w:rsidR="005C4B2E" w:rsidRPr="002405DF" w:rsidRDefault="005C4B2E" w:rsidP="00D15ACA">
      <w:pPr>
        <w:spacing w:line="480" w:lineRule="auto"/>
        <w:ind w:left="709" w:hanging="709"/>
        <w:jc w:val="both"/>
      </w:pPr>
      <w:r w:rsidRPr="002405DF">
        <w:t xml:space="preserve">Municipalidad de Pérez Zeledón. (2026). </w:t>
      </w:r>
      <w:r w:rsidRPr="002405DF">
        <w:rPr>
          <w:i/>
        </w:rPr>
        <w:t xml:space="preserve">Datos Generales del Cantón. </w:t>
      </w:r>
      <w:r w:rsidRPr="002405DF">
        <w:t>https://www.perezzeledon.go.cr/index.php/canton/informacion-general/datos-generales-indicadores-y-estadisticas.html?switch_to_desktop_ui=1?date=2018-01-22-08-00%27a=0?date=2018-11-24-00-00</w:t>
      </w:r>
    </w:p>
    <w:p w14:paraId="082F25B4" w14:textId="77777777" w:rsidR="005C4B2E" w:rsidRPr="002405DF" w:rsidRDefault="005C4B2E" w:rsidP="00D15ACA">
      <w:pPr>
        <w:spacing w:line="480" w:lineRule="auto"/>
        <w:ind w:left="709" w:hanging="709"/>
        <w:jc w:val="both"/>
      </w:pPr>
      <w:r w:rsidRPr="002405DF">
        <w:t xml:space="preserve">Nicolalde, S. y Narváez, M. (2025). </w:t>
      </w:r>
      <w:r w:rsidRPr="002405DF">
        <w:rPr>
          <w:i/>
        </w:rPr>
        <w:t>La inteligencia artificial en la educación básica: innovaciones, desafíos y perspectivas futuras</w:t>
      </w:r>
      <w:r w:rsidRPr="002405DF">
        <w:t xml:space="preserve">. </w:t>
      </w:r>
      <w:r w:rsidRPr="002405DF">
        <w:rPr>
          <w:i/>
          <w:iCs/>
        </w:rPr>
        <w:t>Revista Ecos de la Academia</w:t>
      </w:r>
      <w:r w:rsidRPr="002405DF">
        <w:t xml:space="preserve">, </w:t>
      </w:r>
      <w:r w:rsidRPr="002405DF">
        <w:rPr>
          <w:i/>
        </w:rPr>
        <w:t>11</w:t>
      </w:r>
      <w:r w:rsidRPr="002405DF">
        <w:t>(1), e1218. https://doi.org/10.53358/ecosacademia.v11i21.1218</w:t>
      </w:r>
    </w:p>
    <w:p w14:paraId="13C61B8C" w14:textId="77777777" w:rsidR="005C4B2E" w:rsidRPr="002405DF" w:rsidRDefault="005C4B2E" w:rsidP="00D15ACA">
      <w:pPr>
        <w:spacing w:line="480" w:lineRule="auto"/>
        <w:ind w:left="709" w:hanging="709"/>
        <w:jc w:val="both"/>
      </w:pPr>
      <w:r w:rsidRPr="002405DF">
        <w:t xml:space="preserve">Ñaupas Paitán, H., Valdivia Dueñas, M. R., Palacios Vilela, J. J. y Romero Delgado, H. E. (2018). </w:t>
      </w:r>
      <w:r w:rsidRPr="002405DF">
        <w:rPr>
          <w:i/>
          <w:iCs/>
        </w:rPr>
        <w:t>Metodología de la Investigación Cuantitativa-Cualitativa y Redacción de la Tesis</w:t>
      </w:r>
      <w:r w:rsidRPr="002405DF">
        <w:t>. 5a. Edición. Bogotá: Ediciones de la U, 2018. ISBN 978-958-762-876-0 y e-ISBN 978-958-762-877-7. https://uisil.net/aulavirtual/aulas/71975/recursos/c3883-Metodologia_de_la_Investigacion_cuantitativa_cualitativa_y_redaccion_de_la_tesis.pdf</w:t>
      </w:r>
    </w:p>
    <w:p w14:paraId="321B8355" w14:textId="77777777" w:rsidR="005C4B2E" w:rsidRPr="002405DF" w:rsidRDefault="005C4B2E" w:rsidP="00D15ACA">
      <w:pPr>
        <w:spacing w:line="480" w:lineRule="auto"/>
        <w:ind w:left="709" w:hanging="709"/>
        <w:jc w:val="both"/>
      </w:pPr>
      <w:r w:rsidRPr="002405DF">
        <w:t xml:space="preserve">OPS. (1979). </w:t>
      </w:r>
      <w:r w:rsidRPr="002405DF">
        <w:rPr>
          <w:i/>
          <w:iCs/>
        </w:rPr>
        <w:t xml:space="preserve">Informe Belmont – Principios Éticos y Directrices para la Protección de Sujetos Humanos de Investigación: Reporte de la Comisión Nacional para la Protección de Sujetos Humanos de Investigación. Reporte de la Comisión Nacional para la Protección de Sujetos Humanos de Investigación Biomédica y de Comportamiento. </w:t>
      </w:r>
      <w:r w:rsidRPr="002405DF">
        <w:t>https://www.paho.org/es/documentos/informe-belmont-principios-eticos-directrices-para-proteccion-sujetos-humanos</w:t>
      </w:r>
    </w:p>
    <w:p w14:paraId="648A1391" w14:textId="77777777" w:rsidR="005C4B2E" w:rsidRPr="002405DF" w:rsidRDefault="005C4B2E" w:rsidP="00D15ACA">
      <w:pPr>
        <w:spacing w:line="480" w:lineRule="auto"/>
        <w:ind w:left="709" w:hanging="709"/>
        <w:jc w:val="both"/>
      </w:pPr>
      <w:r w:rsidRPr="002405DF">
        <w:t xml:space="preserve">OPS. (2024). </w:t>
      </w:r>
      <w:r w:rsidRPr="002405DF">
        <w:rPr>
          <w:i/>
          <w:iCs/>
        </w:rPr>
        <w:t>Declaración de Helsinki de la AMM – Principios Éticos Para las Investigaciones Médicas en Seres Humanos</w:t>
      </w:r>
      <w:r w:rsidRPr="002405DF">
        <w:t>. https://www.paho.org/es/documentos/declaracion-helsinki-amm-principios-eticos-para-investigaciones-medicas-seres-humanos</w:t>
      </w:r>
    </w:p>
    <w:p w14:paraId="201D8AA7" w14:textId="77777777" w:rsidR="005C4B2E" w:rsidRPr="002405DF" w:rsidRDefault="005C4B2E" w:rsidP="00D15ACA">
      <w:pPr>
        <w:spacing w:line="480" w:lineRule="auto"/>
        <w:ind w:left="709" w:hanging="709"/>
        <w:jc w:val="both"/>
      </w:pPr>
      <w:r w:rsidRPr="002405DF">
        <w:t xml:space="preserve">Quezada Lucio, N. (2010). </w:t>
      </w:r>
      <w:r w:rsidRPr="002405DF">
        <w:rPr>
          <w:i/>
        </w:rPr>
        <w:t xml:space="preserve">Metodología de la investigación. </w:t>
      </w:r>
      <w:r w:rsidRPr="002405DF">
        <w:t>Edición a cargo de: Empresa Editora Macro E.I.R.L. Av. Paseo de la República 5613 – Miraflores Lima - Perú. ISBN Nº 978-612-4034-50-3. Primera edición: Abril 2010 - 1000 ejemplares.  https://escuelajudicialpj.poder-judicial.go.cr/images/bibliotecavirtual/Evaluacion/2010_Metodologia_Investigacion.pdf</w:t>
      </w:r>
    </w:p>
    <w:p w14:paraId="285CEE81" w14:textId="77777777" w:rsidR="005C4B2E" w:rsidRPr="002405DF" w:rsidRDefault="005C4B2E" w:rsidP="00D15ACA">
      <w:pPr>
        <w:spacing w:line="480" w:lineRule="auto"/>
        <w:ind w:left="709" w:hanging="709"/>
        <w:jc w:val="both"/>
      </w:pPr>
      <w:r w:rsidRPr="002405DF">
        <w:t xml:space="preserve">Riera, F. (2024). </w:t>
      </w:r>
      <w:r w:rsidRPr="002405DF">
        <w:rPr>
          <w:i/>
        </w:rPr>
        <w:t>Menos burocracia, más enseñanza: el impacto de la inteligencia artificial en la carga administrativa de los docentes.</w:t>
      </w:r>
      <w:r w:rsidRPr="002405DF">
        <w:t xml:space="preserve"> </w:t>
      </w:r>
      <w:r w:rsidRPr="002405DF">
        <w:rPr>
          <w:i/>
          <w:iCs/>
        </w:rPr>
        <w:t>Revista Científica de Ciencias Humanas y Sociales (RECIHYS)</w:t>
      </w:r>
      <w:r w:rsidRPr="002405DF">
        <w:rPr>
          <w:i/>
        </w:rPr>
        <w:t>, 2</w:t>
      </w:r>
      <w:r w:rsidRPr="002405DF">
        <w:t>(3), 45–52. https://doi.org/10.24133/recihys.v2.i3.3785</w:t>
      </w:r>
    </w:p>
    <w:p w14:paraId="1036896F" w14:textId="77777777" w:rsidR="005C4B2E" w:rsidRPr="002405DF" w:rsidRDefault="005C4B2E" w:rsidP="00D15ACA">
      <w:pPr>
        <w:spacing w:line="480" w:lineRule="auto"/>
        <w:ind w:left="709" w:hanging="709"/>
        <w:jc w:val="both"/>
      </w:pPr>
      <w:r w:rsidRPr="002405DF">
        <w:t xml:space="preserve">Salas Gómez, N. (2024). </w:t>
      </w:r>
      <w:r w:rsidRPr="002405DF">
        <w:rPr>
          <w:i/>
        </w:rPr>
        <w:t>UNA Investiga Cómo Integrar la Tecnología en la Gestión Educativa</w:t>
      </w:r>
      <w:r w:rsidRPr="002405DF">
        <w:t>. UNA Comunica. https://www.unacomunica.una.ac.cr/index.php/agosto-2024/5540-una-investiga-como-integrar-la-tecnologia-en-la-gestion-educativa</w:t>
      </w:r>
    </w:p>
    <w:p w14:paraId="17430E24" w14:textId="77777777" w:rsidR="005C4B2E" w:rsidRPr="002405DF" w:rsidRDefault="005C4B2E" w:rsidP="00D15ACA">
      <w:pPr>
        <w:spacing w:line="480" w:lineRule="auto"/>
        <w:ind w:left="709" w:hanging="709"/>
        <w:jc w:val="both"/>
      </w:pPr>
      <w:r w:rsidRPr="002405DF">
        <w:t xml:space="preserve">Solano Segura, J. A. (2023). </w:t>
      </w:r>
      <w:r w:rsidRPr="002405DF">
        <w:rPr>
          <w:i/>
        </w:rPr>
        <w:t xml:space="preserve">La inteligencia artificial ya está en las aulas: ¿Cómo responde Costa Rica? </w:t>
      </w:r>
      <w:r w:rsidRPr="002405DF">
        <w:rPr>
          <w:i/>
          <w:iCs/>
        </w:rPr>
        <w:t>Technology Inside</w:t>
      </w:r>
      <w:r w:rsidRPr="002405DF">
        <w:t>, XIII, 38–49. https://cpic-sistemas.or.cr/revista/index.php/technology-inside/article/download/119/116</w:t>
      </w:r>
    </w:p>
    <w:p w14:paraId="02823201" w14:textId="77777777" w:rsidR="005C4B2E" w:rsidRPr="002405DF" w:rsidRDefault="005C4B2E" w:rsidP="00D15ACA">
      <w:pPr>
        <w:spacing w:line="480" w:lineRule="auto"/>
        <w:ind w:left="709" w:hanging="709"/>
        <w:jc w:val="both"/>
      </w:pPr>
      <w:r w:rsidRPr="002405DF">
        <w:t xml:space="preserve">Terreros-Pesantez, E. A., Paredes-Gualotuña, J. A. y Guamán-Gómez, V. J. (2025). </w:t>
      </w:r>
      <w:r w:rsidRPr="002405DF">
        <w:rPr>
          <w:i/>
        </w:rPr>
        <w:t xml:space="preserve">Inteligencia artificial en la gestión administrativa educativa: análisis de su impacto y condicionantes organizacionales en instituciones de educación básica. </w:t>
      </w:r>
      <w:r w:rsidRPr="002405DF">
        <w:rPr>
          <w:i/>
          <w:iCs/>
        </w:rPr>
        <w:t>Revista Científica Multidisciplinaria Arbitrada YACHASUN, 9</w:t>
      </w:r>
      <w:r w:rsidRPr="002405DF">
        <w:t>(16), 40–52. https://doi.org/10.46296/yc.v9i16.0462</w:t>
      </w:r>
    </w:p>
    <w:p w14:paraId="57C5094F" w14:textId="77777777" w:rsidR="005C4B2E" w:rsidRPr="002405DF" w:rsidRDefault="005C4B2E" w:rsidP="00D15ACA">
      <w:pPr>
        <w:spacing w:line="480" w:lineRule="auto"/>
        <w:ind w:left="709" w:hanging="709"/>
        <w:jc w:val="both"/>
      </w:pPr>
      <w:r w:rsidRPr="002405DF">
        <w:t xml:space="preserve">UISIL. (2026). </w:t>
      </w:r>
      <w:r w:rsidRPr="002405DF">
        <w:rPr>
          <w:i/>
        </w:rPr>
        <w:t>Ejemplo Digital Modificable del Artículo Especializado.</w:t>
      </w:r>
      <w:r w:rsidRPr="002405DF">
        <w:t xml:space="preserve"> https://view.officeapps.live.com/op/view.aspx?src=https://uisil.net/aulavirtual/aulas/86431/recursos/l5784-j6096-y6314-r3748-h4775-r4888-b4703-EJEMPLO_DIGITAL_MODIFICABLE_DE_ARTICULO_1.docx</w:t>
      </w:r>
    </w:p>
    <w:p w14:paraId="3D02F757" w14:textId="77777777" w:rsidR="005C4B2E" w:rsidRPr="002405DF" w:rsidRDefault="005C4B2E" w:rsidP="00D15ACA">
      <w:pPr>
        <w:spacing w:line="480" w:lineRule="auto"/>
        <w:ind w:left="709" w:hanging="709"/>
        <w:jc w:val="both"/>
      </w:pPr>
      <w:r w:rsidRPr="002405DF">
        <w:t xml:space="preserve">UISIL. (2026). </w:t>
      </w:r>
      <w:r w:rsidRPr="002405DF">
        <w:rPr>
          <w:i/>
        </w:rPr>
        <w:t>Normativa del Artículo Especializado.</w:t>
      </w:r>
      <w:r w:rsidRPr="002405DF">
        <w:t xml:space="preserve"> Universidad Internacional San Isidro Labrador. Normativa Para La Elaboración Del Artículo Especializado. https://uisil.net/aulavirtual/aulas/86431/recursos/h7556-u3504-c8049-NORMATIVA_ARTICULO_ESPECIALIZADO_2026.pdf</w:t>
      </w:r>
    </w:p>
    <w:p w14:paraId="35D794B4" w14:textId="77777777" w:rsidR="005C4B2E" w:rsidRPr="002405DF" w:rsidRDefault="005C4B2E" w:rsidP="00D15ACA">
      <w:pPr>
        <w:spacing w:line="480" w:lineRule="auto"/>
        <w:ind w:left="709" w:hanging="709"/>
        <w:jc w:val="both"/>
      </w:pPr>
      <w:r w:rsidRPr="002405DF">
        <w:t xml:space="preserve">UISIL. (2026). </w:t>
      </w:r>
      <w:r w:rsidRPr="002405DF">
        <w:rPr>
          <w:i/>
        </w:rPr>
        <w:t>Programa de Curso Artículo Especializado.</w:t>
      </w:r>
      <w:r w:rsidRPr="002405DF">
        <w:t xml:space="preserve"> https://uisil.net/aulavirtual/aulas/86431/recursos/p8890-c8837-t3238-p9715-PROGRAMA_CURSO_ARTICULO_ESPECIALIZADO_3-1.pdf</w:t>
      </w:r>
    </w:p>
    <w:p w14:paraId="2A709DE6" w14:textId="77777777" w:rsidR="005C4B2E" w:rsidRPr="002405DF" w:rsidRDefault="005C4B2E" w:rsidP="00D15ACA">
      <w:pPr>
        <w:spacing w:line="480" w:lineRule="auto"/>
        <w:ind w:left="709" w:hanging="709"/>
        <w:jc w:val="both"/>
      </w:pPr>
      <w:r w:rsidRPr="002405DF">
        <w:t xml:space="preserve">UNESCO. (2024). </w:t>
      </w:r>
      <w:r w:rsidRPr="002405DF">
        <w:rPr>
          <w:i/>
          <w:iCs/>
        </w:rPr>
        <w:t>Artificial Intelligence in Education</w:t>
      </w:r>
      <w:r w:rsidRPr="002405DF">
        <w:t>. UNESCO. https://www.unesco.org/en/digital-education/artificial-intelligence</w:t>
      </w:r>
    </w:p>
    <w:p w14:paraId="3D665899" w14:textId="77777777" w:rsidR="005C4B2E" w:rsidRPr="002405DF" w:rsidRDefault="005C4B2E" w:rsidP="00D15ACA">
      <w:pPr>
        <w:spacing w:line="480" w:lineRule="auto"/>
        <w:ind w:left="709" w:hanging="709"/>
        <w:jc w:val="both"/>
      </w:pPr>
      <w:r w:rsidRPr="002405DF">
        <w:t xml:space="preserve">Yılmaz, A., Tekin, M. Z., Koç, A., Altun, R. y Aydın, M. (2025). </w:t>
      </w:r>
      <w:r w:rsidRPr="002405DF">
        <w:rPr>
          <w:i/>
        </w:rPr>
        <w:t>Artificial Intelligence in Educational Management: Current Research. International Journal of Eurasian Education and Culture, 10</w:t>
      </w:r>
      <w:r w:rsidRPr="002405DF">
        <w:t>(29), 157–179. https://doi.org/10.35826/ijoecc.286</w:t>
      </w:r>
    </w:p>
    <w:p w14:paraId="1A61A978" w14:textId="77777777" w:rsidR="001445D5" w:rsidRPr="002405DF" w:rsidRDefault="001445D5" w:rsidP="00FA4467">
      <w:pPr>
        <w:spacing w:line="480" w:lineRule="auto"/>
        <w:jc w:val="center"/>
        <w:rPr>
          <w:rFonts w:eastAsia="Times New Roman"/>
        </w:rPr>
      </w:pPr>
    </w:p>
    <w:p w14:paraId="2FAF29CD" w14:textId="77777777" w:rsidR="00080B32" w:rsidRPr="002405DF" w:rsidRDefault="00080B32" w:rsidP="00FA4467">
      <w:pPr>
        <w:spacing w:line="480" w:lineRule="auto"/>
        <w:jc w:val="center"/>
        <w:rPr>
          <w:rFonts w:eastAsia="Times New Roman"/>
        </w:rPr>
      </w:pPr>
    </w:p>
    <w:p w14:paraId="6DE362B4" w14:textId="77777777" w:rsidR="00080B32" w:rsidRPr="002405DF" w:rsidRDefault="00080B32" w:rsidP="00FA4467">
      <w:pPr>
        <w:spacing w:line="480" w:lineRule="auto"/>
        <w:jc w:val="center"/>
        <w:rPr>
          <w:rFonts w:eastAsia="Times New Roman"/>
        </w:rPr>
      </w:pPr>
    </w:p>
    <w:p w14:paraId="474E8D4D" w14:textId="77777777" w:rsidR="00080B32" w:rsidRPr="002405DF" w:rsidRDefault="00080B32" w:rsidP="00FA4467">
      <w:pPr>
        <w:spacing w:line="480" w:lineRule="auto"/>
        <w:jc w:val="center"/>
        <w:rPr>
          <w:rFonts w:eastAsia="Times New Roman"/>
        </w:rPr>
      </w:pPr>
    </w:p>
    <w:p w14:paraId="2B8F8AD5" w14:textId="77777777" w:rsidR="00080B32" w:rsidRPr="002405DF" w:rsidRDefault="00080B32" w:rsidP="00FA4467">
      <w:pPr>
        <w:spacing w:line="480" w:lineRule="auto"/>
        <w:jc w:val="center"/>
        <w:rPr>
          <w:rFonts w:eastAsia="Times New Roman"/>
        </w:rPr>
      </w:pPr>
    </w:p>
    <w:p w14:paraId="3CCDC846" w14:textId="77777777" w:rsidR="00080B32" w:rsidRPr="002405DF" w:rsidRDefault="00080B32" w:rsidP="00FA4467">
      <w:pPr>
        <w:spacing w:line="480" w:lineRule="auto"/>
        <w:jc w:val="center"/>
        <w:rPr>
          <w:rFonts w:eastAsia="Times New Roman"/>
        </w:rPr>
      </w:pPr>
    </w:p>
    <w:p w14:paraId="3D88F66D" w14:textId="77777777" w:rsidR="00080B32" w:rsidRPr="002405DF" w:rsidRDefault="00080B32" w:rsidP="00FA4467">
      <w:pPr>
        <w:spacing w:line="480" w:lineRule="auto"/>
        <w:jc w:val="center"/>
        <w:rPr>
          <w:rFonts w:eastAsia="Times New Roman"/>
        </w:rPr>
      </w:pPr>
    </w:p>
    <w:p w14:paraId="4A629B00" w14:textId="77777777" w:rsidR="00080B32" w:rsidRPr="002405DF" w:rsidRDefault="00080B32" w:rsidP="00FA4467">
      <w:pPr>
        <w:spacing w:line="480" w:lineRule="auto"/>
        <w:jc w:val="center"/>
        <w:rPr>
          <w:rFonts w:eastAsia="Times New Roman"/>
        </w:rPr>
      </w:pPr>
    </w:p>
    <w:p w14:paraId="43E11BF4" w14:textId="77777777" w:rsidR="00080B32" w:rsidRPr="002405DF" w:rsidRDefault="00080B32" w:rsidP="00FA4467">
      <w:pPr>
        <w:spacing w:line="480" w:lineRule="auto"/>
        <w:jc w:val="center"/>
        <w:rPr>
          <w:rFonts w:eastAsia="Times New Roman"/>
        </w:rPr>
      </w:pPr>
    </w:p>
    <w:p w14:paraId="2DFA2806" w14:textId="77777777" w:rsidR="00080B32" w:rsidRPr="002405DF" w:rsidRDefault="00080B32" w:rsidP="00FA4467">
      <w:pPr>
        <w:spacing w:line="480" w:lineRule="auto"/>
        <w:jc w:val="center"/>
        <w:rPr>
          <w:rFonts w:eastAsia="Times New Roman"/>
        </w:rPr>
      </w:pPr>
    </w:p>
    <w:p w14:paraId="70DE337C" w14:textId="77777777" w:rsidR="00C54BCE" w:rsidRPr="002405DF" w:rsidRDefault="00080B32" w:rsidP="00FA4467">
      <w:pPr>
        <w:spacing w:line="480" w:lineRule="auto"/>
        <w:jc w:val="center"/>
        <w:rPr>
          <w:rFonts w:eastAsia="Times New Roman"/>
        </w:rPr>
      </w:pPr>
      <w:r w:rsidRPr="002405DF">
        <w:rPr>
          <w:rFonts w:ascii="Arial" w:eastAsia="Calibri" w:hAnsi="Arial" w:cs="Arial"/>
          <w:b/>
          <w:noProof/>
          <w:lang w:eastAsia="es-CR"/>
        </w:rPr>
        <mc:AlternateContent>
          <mc:Choice Requires="wps">
            <w:drawing>
              <wp:anchor distT="45720" distB="45720" distL="114300" distR="114300" simplePos="0" relativeHeight="251662336" behindDoc="0" locked="0" layoutInCell="1" allowOverlap="1" wp14:anchorId="3E48CC43" wp14:editId="09D109C6">
                <wp:simplePos x="0" y="0"/>
                <wp:positionH relativeFrom="column">
                  <wp:posOffset>0</wp:posOffset>
                </wp:positionH>
                <wp:positionV relativeFrom="paragraph">
                  <wp:posOffset>396240</wp:posOffset>
                </wp:positionV>
                <wp:extent cx="6080760" cy="2560320"/>
                <wp:effectExtent l="0" t="0" r="1524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760" cy="2560320"/>
                        </a:xfrm>
                        <a:prstGeom prst="rect">
                          <a:avLst/>
                        </a:prstGeom>
                        <a:solidFill>
                          <a:srgbClr val="FFFFFF"/>
                        </a:solidFill>
                        <a:ln w="9525">
                          <a:solidFill>
                            <a:srgbClr val="000000"/>
                          </a:solidFill>
                          <a:miter lim="800000"/>
                          <a:headEnd/>
                          <a:tailEnd/>
                        </a:ln>
                      </wps:spPr>
                      <wps:txbx>
                        <w:txbxContent>
                          <w:p w14:paraId="0F858E28" w14:textId="77777777" w:rsidR="00080B32" w:rsidRPr="002F2887" w:rsidRDefault="00080B32" w:rsidP="00080B32">
                            <w:pPr>
                              <w:spacing w:line="480" w:lineRule="auto"/>
                              <w:jc w:val="center"/>
                            </w:pPr>
                            <w:r w:rsidRPr="002F2887">
                              <w:rPr>
                                <w:b/>
                              </w:rPr>
                              <w:t>Nota:</w:t>
                            </w:r>
                          </w:p>
                          <w:p w14:paraId="11AB59FE" w14:textId="77777777" w:rsidR="00080B32" w:rsidRPr="002F2887" w:rsidRDefault="00080B32" w:rsidP="00080B32">
                            <w:pPr>
                              <w:spacing w:line="480" w:lineRule="auto"/>
                              <w:jc w:val="both"/>
                            </w:pPr>
                            <w:r w:rsidRPr="002F2887">
                              <w:t>Para los efectos de este documento, se recurre al principio de la economía lingüística, sin vulnerar el lenguaje inclusivo ni incurrir en discriminación de género. Por ello, para facilitar su lectura, se ha omitido el uso constante de duplicidades de género (por ejemplo: alumno/alumna, todos/todas, ellos/ellas, los/las, etc.). En este sentido, cada vez que se utiliza el género masculino, se comprende que incluye cualquier identidad de género, sin que ello implique consideraciones discriminatorias ni connotaciones peyorativas.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DEBCCA" id="_x0000_t202" coordsize="21600,21600" o:spt="202" path="m,l,21600r21600,l21600,xe">
                <v:stroke joinstyle="miter"/>
                <v:path gradientshapeok="t" o:connecttype="rect"/>
              </v:shapetype>
              <v:shape id="Cuadro de texto 2" o:spid="_x0000_s1026" type="#_x0000_t202" style="position:absolute;left:0;text-align:left;margin-left:0;margin-top:31.2pt;width:478.8pt;height:201.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">
                <v:textbox>
                  <w:txbxContent>
                    <w:p w:rsidR="00080B32" w:rsidRPr="002F2887" w:rsidRDefault="00080B32" w:rsidP="00080B32">
                      <w:pPr>
                        <w:spacing w:line="480" w:lineRule="auto"/>
                        <w:jc w:val="center"/>
                      </w:pPr>
                      <w:r w:rsidRPr="002F2887">
                        <w:rPr>
                          <w:b/>
                        </w:rPr>
                        <w:t>Nota:</w:t>
                      </w:r>
                    </w:p>
                    <w:p w:rsidR="00080B32" w:rsidRPr="002F2887" w:rsidRDefault="00080B32" w:rsidP="00080B32">
                      <w:pPr>
                        <w:spacing w:line="480" w:lineRule="auto"/>
                        <w:jc w:val="both"/>
                      </w:pPr>
                      <w:r w:rsidRPr="002F2887">
                        <w:t>Para los efectos de este documento, se recurre al principio de la economía lingüística, sin vulnerar el lenguaje inclusivo ni incurrir en discriminación de género. Por ello, para facilitar su lectura, se ha omitido el uso constante de duplicidades de género (por ejemplo: alumno/alumna, todos/todas, ellos/ellas, los/las, etc.). En este sentido, cada vez que se utiliza el género masculino, se comprende que incluye cualquier identidad de género, sin que ello implique consideraciones discriminatorias ni connotaciones peyorativas.</w:t>
                      </w:r>
                    </w:p>
                  </w:txbxContent>
                </v:textbox>
                <w10:wrap type="square"/>
              </v:shape>
            </w:pict>
          </mc:Fallback>
        </mc:AlternateContent>
      </w:r>
    </w:p>
    <w:p w14:paraId="176A1CED" w14:textId="77777777" w:rsidR="00C54BCE" w:rsidRPr="002405DF" w:rsidRDefault="00C54BCE" w:rsidP="00FA4467">
      <w:pPr>
        <w:spacing w:line="480" w:lineRule="auto"/>
        <w:jc w:val="center"/>
        <w:rPr>
          <w:rFonts w:eastAsia="Times New Roman"/>
        </w:rPr>
      </w:pPr>
    </w:p>
    <w:p w14:paraId="5CE473C2" w14:textId="77777777" w:rsidR="00C54BCE" w:rsidRPr="002405DF" w:rsidRDefault="00C54BCE" w:rsidP="00FA4467">
      <w:pPr>
        <w:spacing w:line="480" w:lineRule="auto"/>
        <w:jc w:val="center"/>
        <w:rPr>
          <w:rFonts w:eastAsia="Times New Roman"/>
        </w:rPr>
      </w:pPr>
    </w:p>
    <w:p w14:paraId="4339B424" w14:textId="77777777" w:rsidR="00C54BCE" w:rsidRPr="002405DF" w:rsidRDefault="00C54BCE" w:rsidP="00FA4467">
      <w:pPr>
        <w:spacing w:line="480" w:lineRule="auto"/>
        <w:jc w:val="center"/>
        <w:rPr>
          <w:rFonts w:eastAsia="Times New Roman"/>
        </w:rPr>
      </w:pPr>
    </w:p>
    <w:p w14:paraId="17C09AAE" w14:textId="77777777" w:rsidR="00F55ADC" w:rsidRPr="002405DF" w:rsidRDefault="00F55ADC" w:rsidP="00FA4467">
      <w:pPr>
        <w:spacing w:line="480" w:lineRule="auto"/>
        <w:jc w:val="center"/>
        <w:rPr>
          <w:rFonts w:eastAsia="Times New Roman"/>
        </w:rPr>
      </w:pPr>
    </w:p>
    <w:p w14:paraId="52FAB145" w14:textId="77777777" w:rsidR="00E74940" w:rsidRPr="002405DF" w:rsidRDefault="00E74940" w:rsidP="00104786">
      <w:pPr>
        <w:jc w:val="center"/>
        <w:rPr>
          <w:b/>
        </w:rPr>
      </w:pPr>
    </w:p>
    <w:p w14:paraId="766F7669" w14:textId="77777777" w:rsidR="00E74940" w:rsidRPr="002405DF" w:rsidRDefault="00E74940" w:rsidP="00104786">
      <w:pPr>
        <w:jc w:val="center"/>
        <w:rPr>
          <w:b/>
        </w:rPr>
      </w:pPr>
    </w:p>
    <w:p w14:paraId="2D1E8BE3" w14:textId="77777777" w:rsidR="00E74940" w:rsidRPr="002405DF" w:rsidRDefault="00E74940" w:rsidP="00104786">
      <w:pPr>
        <w:jc w:val="center"/>
        <w:rPr>
          <w:b/>
        </w:rPr>
      </w:pPr>
    </w:p>
    <w:p w14:paraId="07E9531E" w14:textId="77777777" w:rsidR="00C54BCE" w:rsidRPr="002405DF" w:rsidRDefault="00C54BCE" w:rsidP="00104786">
      <w:pPr>
        <w:jc w:val="center"/>
        <w:rPr>
          <w:b/>
        </w:rPr>
      </w:pPr>
    </w:p>
    <w:p w14:paraId="1D265C99" w14:textId="77777777" w:rsidR="00C54BCE" w:rsidRPr="002405DF" w:rsidRDefault="00C54BCE" w:rsidP="00104786">
      <w:pPr>
        <w:jc w:val="center"/>
        <w:rPr>
          <w:b/>
        </w:rPr>
      </w:pPr>
    </w:p>
    <w:p w14:paraId="63BB23FC" w14:textId="77777777" w:rsidR="00E74940" w:rsidRPr="002405DF" w:rsidRDefault="00E74940" w:rsidP="00104786">
      <w:pPr>
        <w:jc w:val="center"/>
        <w:rPr>
          <w:b/>
        </w:rPr>
      </w:pPr>
    </w:p>
    <w:p w14:paraId="1D60628D" w14:textId="77777777" w:rsidR="00E74940" w:rsidRPr="002405DF" w:rsidRDefault="00E74940" w:rsidP="00104786">
      <w:pPr>
        <w:jc w:val="center"/>
        <w:rPr>
          <w:b/>
        </w:rPr>
      </w:pPr>
    </w:p>
    <w:p w14:paraId="15B17332" w14:textId="77777777" w:rsidR="00080B32" w:rsidRPr="002405DF" w:rsidRDefault="00080B32" w:rsidP="00104786">
      <w:pPr>
        <w:jc w:val="center"/>
        <w:rPr>
          <w:b/>
        </w:rPr>
      </w:pPr>
    </w:p>
    <w:p w14:paraId="539D12F0" w14:textId="77777777" w:rsidR="00E74940" w:rsidRPr="002405DF" w:rsidRDefault="00E74940" w:rsidP="00104786">
      <w:pPr>
        <w:jc w:val="center"/>
        <w:rPr>
          <w:b/>
        </w:rPr>
      </w:pPr>
    </w:p>
    <w:p w14:paraId="4BEC6FDB" w14:textId="77777777" w:rsidR="00E74940" w:rsidRPr="002405DF" w:rsidRDefault="00E74940" w:rsidP="00104786">
      <w:pPr>
        <w:jc w:val="center"/>
        <w:rPr>
          <w:b/>
        </w:rPr>
      </w:pPr>
    </w:p>
    <w:p w14:paraId="488C0943" w14:textId="77777777" w:rsidR="00E74940" w:rsidRPr="002405DF" w:rsidRDefault="00E74940" w:rsidP="00104786">
      <w:pPr>
        <w:jc w:val="center"/>
        <w:rPr>
          <w:b/>
        </w:rPr>
      </w:pPr>
    </w:p>
    <w:p w14:paraId="3F4C2DFA" w14:textId="77777777" w:rsidR="00E74940" w:rsidRPr="002405DF" w:rsidRDefault="00E74940" w:rsidP="00104786">
      <w:pPr>
        <w:jc w:val="center"/>
        <w:rPr>
          <w:b/>
        </w:rPr>
      </w:pPr>
    </w:p>
    <w:p w14:paraId="688C931B" w14:textId="77777777" w:rsidR="00095371" w:rsidRPr="002405DF" w:rsidRDefault="009676D4" w:rsidP="00104786">
      <w:pPr>
        <w:jc w:val="center"/>
        <w:rPr>
          <w:b/>
        </w:rPr>
      </w:pPr>
      <w:r w:rsidRPr="002405DF">
        <w:rPr>
          <w:b/>
        </w:rPr>
        <w:t>ANEXO</w:t>
      </w:r>
      <w:r w:rsidR="00095371" w:rsidRPr="002405DF">
        <w:rPr>
          <w:b/>
        </w:rPr>
        <w:t xml:space="preserve"> N°1</w:t>
      </w:r>
    </w:p>
    <w:p w14:paraId="73F450FE" w14:textId="77777777" w:rsidR="00095371" w:rsidRPr="002405DF" w:rsidRDefault="00095371" w:rsidP="00104786">
      <w:pPr>
        <w:jc w:val="center"/>
        <w:rPr>
          <w:b/>
        </w:rPr>
      </w:pPr>
    </w:p>
    <w:p w14:paraId="7ED40679" w14:textId="77777777" w:rsidR="00095371" w:rsidRPr="002405DF" w:rsidRDefault="00095371" w:rsidP="00104786">
      <w:pPr>
        <w:jc w:val="center"/>
        <w:rPr>
          <w:b/>
        </w:rPr>
      </w:pPr>
      <w:r w:rsidRPr="002405DF">
        <w:rPr>
          <w:b/>
        </w:rPr>
        <w:t>INSTRUMENTOS</w:t>
      </w:r>
      <w:r w:rsidR="00F267E2" w:rsidRPr="002405DF">
        <w:rPr>
          <w:b/>
        </w:rPr>
        <w:t xml:space="preserve"> </w:t>
      </w:r>
      <w:r w:rsidR="009676D4" w:rsidRPr="002405DF">
        <w:rPr>
          <w:b/>
        </w:rPr>
        <w:t>APLICADOS</w:t>
      </w:r>
    </w:p>
    <w:p w14:paraId="270946DF" w14:textId="77777777" w:rsidR="00422577" w:rsidRPr="002405DF" w:rsidRDefault="00422577" w:rsidP="00104786">
      <w:pPr>
        <w:jc w:val="center"/>
        <w:rPr>
          <w:b/>
        </w:rPr>
      </w:pPr>
    </w:p>
    <w:p w14:paraId="29F096AE" w14:textId="77777777" w:rsidR="00422577" w:rsidRPr="002405DF" w:rsidRDefault="00422577" w:rsidP="00104786">
      <w:pPr>
        <w:jc w:val="center"/>
        <w:rPr>
          <w:b/>
        </w:rPr>
      </w:pPr>
    </w:p>
    <w:p w14:paraId="0DD1577F" w14:textId="77777777" w:rsidR="00422577" w:rsidRPr="002405DF" w:rsidRDefault="00422577" w:rsidP="00104786">
      <w:pPr>
        <w:jc w:val="center"/>
        <w:rPr>
          <w:b/>
        </w:rPr>
      </w:pPr>
    </w:p>
    <w:p w14:paraId="33166526" w14:textId="77777777" w:rsidR="00422577" w:rsidRPr="002405DF" w:rsidRDefault="00422577" w:rsidP="00104786">
      <w:pPr>
        <w:jc w:val="center"/>
        <w:rPr>
          <w:b/>
        </w:rPr>
      </w:pPr>
    </w:p>
    <w:p w14:paraId="7D333D9D" w14:textId="77777777" w:rsidR="00422577" w:rsidRPr="002405DF" w:rsidRDefault="00422577" w:rsidP="00104786">
      <w:pPr>
        <w:jc w:val="center"/>
        <w:rPr>
          <w:b/>
        </w:rPr>
      </w:pPr>
    </w:p>
    <w:p w14:paraId="31CFB5EF" w14:textId="77777777" w:rsidR="00422577" w:rsidRPr="002405DF" w:rsidRDefault="00422577" w:rsidP="00104786">
      <w:pPr>
        <w:jc w:val="center"/>
        <w:rPr>
          <w:b/>
        </w:rPr>
      </w:pPr>
    </w:p>
    <w:p w14:paraId="08835C15" w14:textId="77777777" w:rsidR="00422577" w:rsidRPr="002405DF" w:rsidRDefault="00422577" w:rsidP="00104786">
      <w:pPr>
        <w:jc w:val="center"/>
        <w:rPr>
          <w:b/>
        </w:rPr>
      </w:pPr>
    </w:p>
    <w:p w14:paraId="32704555" w14:textId="77777777" w:rsidR="00422577" w:rsidRPr="002405DF" w:rsidRDefault="00422577" w:rsidP="00104786">
      <w:pPr>
        <w:jc w:val="center"/>
        <w:rPr>
          <w:b/>
        </w:rPr>
      </w:pPr>
    </w:p>
    <w:p w14:paraId="18208E18" w14:textId="77777777" w:rsidR="00422577" w:rsidRPr="002405DF" w:rsidRDefault="00422577" w:rsidP="00104786">
      <w:pPr>
        <w:jc w:val="center"/>
        <w:rPr>
          <w:b/>
        </w:rPr>
      </w:pPr>
    </w:p>
    <w:p w14:paraId="33F7FBBF" w14:textId="77777777" w:rsidR="00422577" w:rsidRPr="002405DF" w:rsidRDefault="00422577" w:rsidP="00104786">
      <w:pPr>
        <w:jc w:val="center"/>
        <w:rPr>
          <w:b/>
        </w:rPr>
      </w:pPr>
    </w:p>
    <w:p w14:paraId="4B819DBC" w14:textId="77777777" w:rsidR="00422577" w:rsidRPr="002405DF" w:rsidRDefault="00422577" w:rsidP="00104786">
      <w:pPr>
        <w:jc w:val="center"/>
        <w:rPr>
          <w:b/>
        </w:rPr>
      </w:pPr>
    </w:p>
    <w:p w14:paraId="468D1CD9" w14:textId="77777777" w:rsidR="00422577" w:rsidRPr="002405DF" w:rsidRDefault="00422577" w:rsidP="00104786">
      <w:pPr>
        <w:jc w:val="center"/>
        <w:rPr>
          <w:b/>
        </w:rPr>
      </w:pPr>
    </w:p>
    <w:p w14:paraId="2E988BB9" w14:textId="77777777" w:rsidR="00422577" w:rsidRPr="002405DF" w:rsidRDefault="00422577" w:rsidP="00104786">
      <w:pPr>
        <w:jc w:val="center"/>
        <w:rPr>
          <w:b/>
        </w:rPr>
      </w:pPr>
    </w:p>
    <w:p w14:paraId="2D34F859" w14:textId="77777777" w:rsidR="00422577" w:rsidRPr="002405DF" w:rsidRDefault="00422577" w:rsidP="00104786">
      <w:pPr>
        <w:jc w:val="center"/>
        <w:rPr>
          <w:b/>
        </w:rPr>
      </w:pPr>
    </w:p>
    <w:p w14:paraId="64283463" w14:textId="77777777" w:rsidR="00422577" w:rsidRPr="002405DF" w:rsidRDefault="00422577" w:rsidP="00104786">
      <w:pPr>
        <w:jc w:val="center"/>
        <w:rPr>
          <w:b/>
        </w:rPr>
      </w:pPr>
    </w:p>
    <w:p w14:paraId="756EB3CC" w14:textId="77777777" w:rsidR="00422577" w:rsidRPr="002405DF" w:rsidRDefault="00422577" w:rsidP="00104786">
      <w:pPr>
        <w:jc w:val="center"/>
        <w:rPr>
          <w:b/>
        </w:rPr>
      </w:pPr>
    </w:p>
    <w:p w14:paraId="32F48049" w14:textId="77777777" w:rsidR="00422577" w:rsidRPr="002405DF" w:rsidRDefault="00422577" w:rsidP="00104786">
      <w:pPr>
        <w:jc w:val="center"/>
        <w:rPr>
          <w:b/>
        </w:rPr>
      </w:pPr>
    </w:p>
    <w:p w14:paraId="68EA4F00" w14:textId="77777777" w:rsidR="00422577" w:rsidRPr="002405DF" w:rsidRDefault="00422577" w:rsidP="00104786">
      <w:pPr>
        <w:jc w:val="center"/>
        <w:rPr>
          <w:b/>
        </w:rPr>
      </w:pPr>
    </w:p>
    <w:p w14:paraId="7FE5B512" w14:textId="77777777" w:rsidR="00422577" w:rsidRPr="002405DF" w:rsidRDefault="00422577" w:rsidP="00104786">
      <w:pPr>
        <w:jc w:val="center"/>
        <w:rPr>
          <w:b/>
        </w:rPr>
      </w:pPr>
    </w:p>
    <w:p w14:paraId="2A608055" w14:textId="77777777" w:rsidR="00422577" w:rsidRPr="002405DF" w:rsidRDefault="00422577" w:rsidP="00104786">
      <w:pPr>
        <w:jc w:val="center"/>
        <w:rPr>
          <w:b/>
        </w:rPr>
      </w:pPr>
    </w:p>
    <w:p w14:paraId="5327FC0B" w14:textId="77777777" w:rsidR="00C54BCE" w:rsidRPr="002405DF" w:rsidRDefault="00C54BCE" w:rsidP="00104786">
      <w:pPr>
        <w:jc w:val="center"/>
        <w:rPr>
          <w:b/>
        </w:rPr>
      </w:pPr>
    </w:p>
    <w:p w14:paraId="3FFD108E" w14:textId="77777777" w:rsidR="00C54BCE" w:rsidRPr="002405DF" w:rsidRDefault="00C54BCE" w:rsidP="00104786">
      <w:pPr>
        <w:jc w:val="center"/>
        <w:rPr>
          <w:b/>
        </w:rPr>
      </w:pPr>
    </w:p>
    <w:p w14:paraId="6A70FA44" w14:textId="77777777" w:rsidR="00422577" w:rsidRPr="002405DF" w:rsidRDefault="00422577" w:rsidP="00104786">
      <w:pPr>
        <w:jc w:val="center"/>
        <w:rPr>
          <w:b/>
        </w:rPr>
      </w:pPr>
    </w:p>
    <w:p w14:paraId="0B3DE503" w14:textId="77777777" w:rsidR="00854A78" w:rsidRPr="002405DF" w:rsidRDefault="00854A78" w:rsidP="00854A78">
      <w:pPr>
        <w:spacing w:line="480" w:lineRule="auto"/>
        <w:jc w:val="center"/>
        <w:rPr>
          <w:b/>
        </w:rPr>
      </w:pPr>
      <w:r w:rsidRPr="002405DF">
        <w:rPr>
          <w:b/>
        </w:rPr>
        <w:t>1. Instrumento de diagnóstico</w:t>
      </w:r>
    </w:p>
    <w:p w14:paraId="6087638D" w14:textId="77777777" w:rsidR="00854A78" w:rsidRPr="002405DF" w:rsidRDefault="00854A78" w:rsidP="00854A78">
      <w:pPr>
        <w:spacing w:line="480" w:lineRule="auto"/>
        <w:rPr>
          <w:b/>
        </w:rPr>
      </w:pPr>
      <w:r w:rsidRPr="002405DF">
        <w:rPr>
          <w:b/>
        </w:rPr>
        <w:t>1.1. Versión en texto simple:</w:t>
      </w:r>
    </w:p>
    <w:p w14:paraId="450312A8" w14:textId="77777777" w:rsidR="00854A78" w:rsidRPr="002405DF" w:rsidRDefault="00854A78" w:rsidP="00854A78">
      <w:pPr>
        <w:spacing w:line="480" w:lineRule="auto"/>
        <w:ind w:firstLine="708"/>
        <w:jc w:val="both"/>
      </w:pPr>
      <w:r w:rsidRPr="002405DF">
        <w:t>Instrumento de diagnóstico para revisión y aplicación. Cuestionario de 15 preguntas abiertas que ayudará a obtener información que servirá para determinar las debilidades y establecer sobre cuál de esas se va a investigar (identificación del problema a investigar). Su correo electrónico y respuestas serán confidenciales y servirán únicamente para identificar el problema a investigar. ¡Muchas gracias por su participación! Nota: IA = Inteligencia Artificial.</w:t>
      </w:r>
    </w:p>
    <w:p w14:paraId="21EF893B" w14:textId="77777777" w:rsidR="00854A78" w:rsidRPr="002405DF" w:rsidRDefault="00854A78" w:rsidP="00854A78">
      <w:pPr>
        <w:spacing w:line="480" w:lineRule="auto"/>
        <w:jc w:val="both"/>
      </w:pPr>
      <w:r w:rsidRPr="002405DF">
        <w:t>1. Describa brevemente su cargo y las funciones administrativas y/o pedagógicas que desempeña en la institución.</w:t>
      </w:r>
    </w:p>
    <w:p w14:paraId="7D7059DF" w14:textId="77777777" w:rsidR="00854A78" w:rsidRPr="002405DF" w:rsidRDefault="00854A78" w:rsidP="00854A78">
      <w:pPr>
        <w:spacing w:line="480" w:lineRule="auto"/>
        <w:jc w:val="both"/>
      </w:pPr>
      <w:r w:rsidRPr="002405DF">
        <w:t>2. ¿Qué tareas administrativas se realizan actualmente en el centro educativo y cuáles de ellas implican el uso de herramientas o aplicaciones digitales? (por ejemplo, tareas como: listas de asistencia, matrículas, gestión de inventario, reportes, entre otras).</w:t>
      </w:r>
    </w:p>
    <w:p w14:paraId="5A34BE1D" w14:textId="77777777" w:rsidR="00854A78" w:rsidRPr="002405DF" w:rsidRDefault="00854A78" w:rsidP="00854A78">
      <w:pPr>
        <w:spacing w:line="480" w:lineRule="auto"/>
        <w:jc w:val="both"/>
      </w:pPr>
      <w:r w:rsidRPr="002405DF">
        <w:t>3. En su experiencia, ¿cómo inciden las decisiones administrativas (tanto manuales como automatizadas) en la organización del trabajo docente y en la planificación académica? ¿Puede beneficiarse la gestión administrativa de la IA? Dé ejemplos concretos.</w:t>
      </w:r>
    </w:p>
    <w:p w14:paraId="346E5359" w14:textId="77777777" w:rsidR="00854A78" w:rsidRPr="002405DF" w:rsidRDefault="00854A78" w:rsidP="00854A78">
      <w:pPr>
        <w:spacing w:line="480" w:lineRule="auto"/>
        <w:jc w:val="both"/>
      </w:pPr>
      <w:r w:rsidRPr="002405DF">
        <w:t>4. ¿Qué información o datos se recogen regularmente en la institución (tipo, frecuencia y propósito)? y ¿cómo se almacenan y utilizan tales datos?</w:t>
      </w:r>
    </w:p>
    <w:p w14:paraId="07805DFE" w14:textId="77777777" w:rsidR="00854A78" w:rsidRPr="002405DF" w:rsidRDefault="00854A78" w:rsidP="00854A78">
      <w:pPr>
        <w:spacing w:line="480" w:lineRule="auto"/>
        <w:jc w:val="both"/>
      </w:pPr>
      <w:r w:rsidRPr="002405DF">
        <w:t>5. ¿Ha tenido contacto con herramientas que usen IA (p. ej. análisis de datos, predicción de inasistencias, generación de reportes, presentaciones, etc.)? Si sí, describa qué herramienta (Gemini, Meta, Copilot, ChatGPT, Canva, Siri, Claude, etc.), para qué se usó y qué resultados observó.</w:t>
      </w:r>
    </w:p>
    <w:p w14:paraId="62A298E3" w14:textId="77777777" w:rsidR="00854A78" w:rsidRPr="002405DF" w:rsidRDefault="00854A78" w:rsidP="00854A78">
      <w:pPr>
        <w:spacing w:line="480" w:lineRule="auto"/>
        <w:jc w:val="both"/>
      </w:pPr>
      <w:r w:rsidRPr="002405DF">
        <w:t>6. Desde su punto de vista, ¿cuáles son las principales fortalezas del centro educativo en términos de infraestructura tecnológica, conectividad y competencias digitales del personal?</w:t>
      </w:r>
    </w:p>
    <w:p w14:paraId="12D01E79" w14:textId="77777777" w:rsidR="00854A78" w:rsidRPr="002405DF" w:rsidRDefault="00854A78" w:rsidP="00854A78">
      <w:pPr>
        <w:spacing w:line="480" w:lineRule="auto"/>
        <w:jc w:val="both"/>
      </w:pPr>
      <w:r w:rsidRPr="002405DF">
        <w:t>7. ¿Cuáles son las carencias o debilidades tecnológicas y administrativas que más afectan la labor docente en la institución? Priorice y explique por qué.</w:t>
      </w:r>
    </w:p>
    <w:p w14:paraId="552DD1E9" w14:textId="77777777" w:rsidR="00854A78" w:rsidRPr="002405DF" w:rsidRDefault="00854A78" w:rsidP="00854A78">
      <w:pPr>
        <w:spacing w:line="480" w:lineRule="auto"/>
        <w:jc w:val="both"/>
      </w:pPr>
      <w:r w:rsidRPr="002405DF">
        <w:t>8. ¿Qué experiencias (positivas o negativas) recuerda en donde la tecnología o sistemas administrativos hayan afectado la comunicación entre dirección, docentes y familias? Describa.</w:t>
      </w:r>
    </w:p>
    <w:p w14:paraId="59DABC32" w14:textId="77777777" w:rsidR="00854A78" w:rsidRPr="002405DF" w:rsidRDefault="00854A78" w:rsidP="00854A78">
      <w:pPr>
        <w:spacing w:line="480" w:lineRule="auto"/>
        <w:jc w:val="both"/>
      </w:pPr>
      <w:r w:rsidRPr="002405DF">
        <w:t>9. ¿Qué preocupaciones tiene respecto al uso de sistemas automatizados o IA en la gestión administrativa y escolar (privacidad, sesgos, transparencia, seguridad, autonomía profesional, etc.)? Explique con ejemplos o escenarios.</w:t>
      </w:r>
    </w:p>
    <w:p w14:paraId="3772C13A" w14:textId="77777777" w:rsidR="00854A78" w:rsidRPr="002405DF" w:rsidRDefault="00854A78" w:rsidP="00854A78">
      <w:pPr>
        <w:spacing w:line="480" w:lineRule="auto"/>
        <w:jc w:val="both"/>
      </w:pPr>
      <w:r w:rsidRPr="002405DF">
        <w:t>10. ¿Qué tipo de apoyo, formación o recursos considera necesarios para que la introducción de IA en la gestión administrativa beneficie efectivamente al trabajo administrativo y docente? Sea específico.</w:t>
      </w:r>
    </w:p>
    <w:p w14:paraId="486B9999" w14:textId="77777777" w:rsidR="00854A78" w:rsidRPr="002405DF" w:rsidRDefault="00854A78" w:rsidP="00854A78">
      <w:pPr>
        <w:spacing w:line="480" w:lineRule="auto"/>
        <w:jc w:val="both"/>
      </w:pPr>
      <w:r w:rsidRPr="002405DF">
        <w:t>11. Desde la perspectiva de la comunidad escolar, ¿qué indicadores o evidencias considerarían útiles para evaluar si la incorporación de IA mejora la calidad educativa? Proponga indicadores medibles o relatos de cambio.</w:t>
      </w:r>
    </w:p>
    <w:p w14:paraId="62F06004" w14:textId="77777777" w:rsidR="00854A78" w:rsidRPr="002405DF" w:rsidRDefault="00854A78" w:rsidP="00854A78">
      <w:pPr>
        <w:spacing w:line="480" w:lineRule="auto"/>
        <w:jc w:val="both"/>
      </w:pPr>
      <w:r w:rsidRPr="002405DF">
        <w:t>12. ¿Qué procesos administrativos considera prioritarios para intervenir o investigar? (por ejemplo: asignación de cargas, gestión de notas, seguimiento de estudiantes, logística, etc.). Justifique su elección.</w:t>
      </w:r>
    </w:p>
    <w:p w14:paraId="3AA066B3" w14:textId="77777777" w:rsidR="00854A78" w:rsidRPr="002405DF" w:rsidRDefault="00854A78" w:rsidP="00854A78">
      <w:pPr>
        <w:spacing w:line="480" w:lineRule="auto"/>
        <w:jc w:val="both"/>
      </w:pPr>
      <w:r w:rsidRPr="002405DF">
        <w:t>13. Imagine un escenario ideal en que la gestión administrativa apoyada por tecnología reduce cargas burocráticas: ¿cómo se vería el día a día de los docentes y qué cambios inmediatos esperaría? Descríbalo.</w:t>
      </w:r>
    </w:p>
    <w:p w14:paraId="3690B46C" w14:textId="77777777" w:rsidR="00854A78" w:rsidRPr="002405DF" w:rsidRDefault="00854A78" w:rsidP="00854A78">
      <w:pPr>
        <w:spacing w:line="480" w:lineRule="auto"/>
        <w:jc w:val="both"/>
      </w:pPr>
      <w:r w:rsidRPr="002405DF">
        <w:t>14. ¿Qué obstáculos sociales, culturales u organizacionales (más allá de lo técnico) anticipa para la adopción de soluciones basadas en IA en este centro educativo rural? Desarrolle.</w:t>
      </w:r>
    </w:p>
    <w:p w14:paraId="68667371" w14:textId="77777777" w:rsidR="00854A78" w:rsidRPr="002405DF" w:rsidRDefault="00854A78" w:rsidP="00854A78">
      <w:pPr>
        <w:spacing w:line="480" w:lineRule="auto"/>
        <w:jc w:val="both"/>
      </w:pPr>
      <w:r w:rsidRPr="002405DF">
        <w:t>15. Finalmente, ¿qué pregunta de investigación o problema específico sugeriría usted que se investigue sobre la IA en la gestión administrativa y su impacto en la labor docente en este centro educativo? Explique por qué lo considera relevante.</w:t>
      </w:r>
    </w:p>
    <w:p w14:paraId="3D679895" w14:textId="77777777" w:rsidR="00854A78" w:rsidRPr="002405DF" w:rsidRDefault="00854A78" w:rsidP="00854A78">
      <w:pPr>
        <w:spacing w:before="240" w:line="480" w:lineRule="auto"/>
      </w:pPr>
      <w:r w:rsidRPr="002405DF">
        <w:rPr>
          <w:b/>
        </w:rPr>
        <w:t xml:space="preserve">1.2. Versión digital del instrumento de diagnóstico en </w:t>
      </w:r>
      <w:r w:rsidRPr="002405DF">
        <w:rPr>
          <w:b/>
          <w:i/>
        </w:rPr>
        <w:t>Google Forms</w:t>
      </w:r>
      <w:r w:rsidRPr="002405DF">
        <w:t xml:space="preserve"> </w:t>
      </w:r>
    </w:p>
    <w:p w14:paraId="4A55607F" w14:textId="77777777" w:rsidR="00854A78" w:rsidRPr="002405DF" w:rsidRDefault="00854A78" w:rsidP="00854A78">
      <w:pPr>
        <w:spacing w:line="480" w:lineRule="auto"/>
        <w:jc w:val="center"/>
      </w:pPr>
      <w:r w:rsidRPr="002405DF">
        <w:rPr>
          <w:noProof/>
          <w:lang w:eastAsia="es-CR"/>
        </w:rPr>
        <w:drawing>
          <wp:inline distT="0" distB="0" distL="0" distR="0" wp14:anchorId="3370A5D5" wp14:editId="03969900">
            <wp:extent cx="5821045" cy="3741420"/>
            <wp:effectExtent l="0" t="0" r="825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BEBA8EAE-BF5A-486C-A8C5-ECC9F3942E4B}">
                          <a14:imgProps xmlns:a14="http://schemas.microsoft.com/office/drawing/2010/main">
                            <a14:imgLayer r:embed="rId15">
                              <a14:imgEffect>
                                <a14:sharpenSoften amount="25000"/>
                              </a14:imgEffect>
                              <a14:imgEffect>
                                <a14:saturation sat="300000"/>
                              </a14:imgEffect>
                              <a14:imgEffect>
                                <a14:brightnessContrast contrast="-20000"/>
                              </a14:imgEffect>
                            </a14:imgLayer>
                          </a14:imgProps>
                        </a:ext>
                      </a:extLst>
                    </a:blip>
                    <a:srcRect l="18333" t="16205" r="19872" b="34564"/>
                    <a:stretch/>
                  </pic:blipFill>
                  <pic:spPr bwMode="auto">
                    <a:xfrm>
                      <a:off x="0" y="0"/>
                      <a:ext cx="5821045" cy="3741420"/>
                    </a:xfrm>
                    <a:prstGeom prst="rect">
                      <a:avLst/>
                    </a:prstGeom>
                    <a:ln>
                      <a:noFill/>
                    </a:ln>
                    <a:extLst>
                      <a:ext uri="{53640926-AAD7-44D8-BBD7-CCE9431645EC}">
                        <a14:shadowObscured xmlns:a14="http://schemas.microsoft.com/office/drawing/2010/main"/>
                      </a:ext>
                    </a:extLst>
                  </pic:spPr>
                </pic:pic>
              </a:graphicData>
            </a:graphic>
          </wp:inline>
        </w:drawing>
      </w:r>
    </w:p>
    <w:p w14:paraId="4863D635" w14:textId="77777777" w:rsidR="00854A78" w:rsidRPr="002405DF" w:rsidRDefault="00854A78" w:rsidP="00854A78">
      <w:pPr>
        <w:spacing w:line="480" w:lineRule="auto"/>
        <w:jc w:val="center"/>
      </w:pPr>
      <w:r w:rsidRPr="002405DF">
        <w:rPr>
          <w:noProof/>
          <w:lang w:eastAsia="es-CR"/>
        </w:rPr>
        <w:drawing>
          <wp:inline distT="0" distB="0" distL="0" distR="0" wp14:anchorId="43784674" wp14:editId="7833A57B">
            <wp:extent cx="5882640" cy="5151120"/>
            <wp:effectExtent l="0" t="0" r="381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BEBA8EAE-BF5A-486C-A8C5-ECC9F3942E4B}">
                          <a14:imgProps xmlns:a14="http://schemas.microsoft.com/office/drawing/2010/main">
                            <a14:imgLayer r:embed="rId17">
                              <a14:imgEffect>
                                <a14:sharpenSoften amount="50000"/>
                              </a14:imgEffect>
                              <a14:imgEffect>
                                <a14:saturation sat="400000"/>
                              </a14:imgEffect>
                              <a14:imgEffect>
                                <a14:brightnessContrast contrast="-20000"/>
                              </a14:imgEffect>
                            </a14:imgLayer>
                          </a14:imgProps>
                        </a:ext>
                      </a:extLst>
                    </a:blip>
                    <a:srcRect l="17436" t="2256" r="19744" b="3795"/>
                    <a:stretch/>
                  </pic:blipFill>
                  <pic:spPr bwMode="auto">
                    <a:xfrm>
                      <a:off x="0" y="0"/>
                      <a:ext cx="5882640" cy="5151120"/>
                    </a:xfrm>
                    <a:prstGeom prst="rect">
                      <a:avLst/>
                    </a:prstGeom>
                    <a:ln>
                      <a:noFill/>
                    </a:ln>
                    <a:extLst>
                      <a:ext uri="{53640926-AAD7-44D8-BBD7-CCE9431645EC}">
                        <a14:shadowObscured xmlns:a14="http://schemas.microsoft.com/office/drawing/2010/main"/>
                      </a:ext>
                    </a:extLst>
                  </pic:spPr>
                </pic:pic>
              </a:graphicData>
            </a:graphic>
          </wp:inline>
        </w:drawing>
      </w:r>
    </w:p>
    <w:p w14:paraId="391D8293" w14:textId="77777777" w:rsidR="00854A78" w:rsidRPr="002405DF" w:rsidRDefault="00854A78" w:rsidP="00854A78">
      <w:pPr>
        <w:spacing w:line="480" w:lineRule="auto"/>
        <w:jc w:val="center"/>
      </w:pPr>
      <w:r w:rsidRPr="002405DF">
        <w:rPr>
          <w:noProof/>
          <w:lang w:eastAsia="es-CR"/>
        </w:rPr>
        <w:drawing>
          <wp:inline distT="0" distB="0" distL="0" distR="0" wp14:anchorId="70605B9D" wp14:editId="3BA780A9">
            <wp:extent cx="5844540" cy="5067300"/>
            <wp:effectExtent l="0" t="0" r="381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BEBA8EAE-BF5A-486C-A8C5-ECC9F3942E4B}">
                          <a14:imgProps xmlns:a14="http://schemas.microsoft.com/office/drawing/2010/main">
                            <a14:imgLayer r:embed="rId19">
                              <a14:imgEffect>
                                <a14:sharpenSoften amount="50000"/>
                              </a14:imgEffect>
                              <a14:imgEffect>
                                <a14:saturation sat="400000"/>
                              </a14:imgEffect>
                              <a14:imgEffect>
                                <a14:brightnessContrast contrast="-20000"/>
                              </a14:imgEffect>
                            </a14:imgLayer>
                          </a14:imgProps>
                        </a:ext>
                      </a:extLst>
                    </a:blip>
                    <a:srcRect l="17308" t="3487" r="19615" b="6257"/>
                    <a:stretch/>
                  </pic:blipFill>
                  <pic:spPr bwMode="auto">
                    <a:xfrm>
                      <a:off x="0" y="0"/>
                      <a:ext cx="5844540" cy="5067300"/>
                    </a:xfrm>
                    <a:prstGeom prst="rect">
                      <a:avLst/>
                    </a:prstGeom>
                    <a:ln>
                      <a:noFill/>
                    </a:ln>
                    <a:extLst>
                      <a:ext uri="{53640926-AAD7-44D8-BBD7-CCE9431645EC}">
                        <a14:shadowObscured xmlns:a14="http://schemas.microsoft.com/office/drawing/2010/main"/>
                      </a:ext>
                    </a:extLst>
                  </pic:spPr>
                </pic:pic>
              </a:graphicData>
            </a:graphic>
          </wp:inline>
        </w:drawing>
      </w:r>
    </w:p>
    <w:p w14:paraId="3C271AA4" w14:textId="77777777" w:rsidR="00854A78" w:rsidRPr="002405DF" w:rsidRDefault="00854A78" w:rsidP="00854A78">
      <w:pPr>
        <w:spacing w:line="480" w:lineRule="auto"/>
        <w:jc w:val="center"/>
      </w:pPr>
      <w:r w:rsidRPr="002405DF">
        <w:rPr>
          <w:noProof/>
          <w:lang w:eastAsia="es-CR"/>
        </w:rPr>
        <w:drawing>
          <wp:inline distT="0" distB="0" distL="0" distR="0" wp14:anchorId="23FF9928" wp14:editId="1FA34B21">
            <wp:extent cx="5814060" cy="4739640"/>
            <wp:effectExtent l="0" t="0" r="0" b="381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BEBA8EAE-BF5A-486C-A8C5-ECC9F3942E4B}">
                          <a14:imgProps xmlns:a14="http://schemas.microsoft.com/office/drawing/2010/main">
                            <a14:imgLayer r:embed="rId21">
                              <a14:imgEffect>
                                <a14:sharpenSoften amount="50000"/>
                              </a14:imgEffect>
                              <a14:imgEffect>
                                <a14:saturation sat="400000"/>
                              </a14:imgEffect>
                              <a14:imgEffect>
                                <a14:brightnessContrast contrast="-20000"/>
                              </a14:imgEffect>
                            </a14:imgLayer>
                          </a14:imgProps>
                        </a:ext>
                      </a:extLst>
                    </a:blip>
                    <a:srcRect l="17436" t="1641" r="19487" b="11999"/>
                    <a:stretch/>
                  </pic:blipFill>
                  <pic:spPr bwMode="auto">
                    <a:xfrm>
                      <a:off x="0" y="0"/>
                      <a:ext cx="5814060" cy="4739640"/>
                    </a:xfrm>
                    <a:prstGeom prst="rect">
                      <a:avLst/>
                    </a:prstGeom>
                    <a:ln>
                      <a:noFill/>
                    </a:ln>
                    <a:extLst>
                      <a:ext uri="{53640926-AAD7-44D8-BBD7-CCE9431645EC}">
                        <a14:shadowObscured xmlns:a14="http://schemas.microsoft.com/office/drawing/2010/main"/>
                      </a:ext>
                    </a:extLst>
                  </pic:spPr>
                </pic:pic>
              </a:graphicData>
            </a:graphic>
          </wp:inline>
        </w:drawing>
      </w:r>
    </w:p>
    <w:p w14:paraId="4335EC3B" w14:textId="77777777" w:rsidR="00854A78" w:rsidRPr="002405DF" w:rsidRDefault="00854A78" w:rsidP="00854A78">
      <w:pPr>
        <w:spacing w:line="480" w:lineRule="auto"/>
        <w:jc w:val="center"/>
      </w:pPr>
      <w:r w:rsidRPr="002405DF">
        <w:rPr>
          <w:noProof/>
          <w:lang w:eastAsia="es-CR"/>
        </w:rPr>
        <w:drawing>
          <wp:inline distT="0" distB="0" distL="0" distR="0" wp14:anchorId="56860249" wp14:editId="6E12876E">
            <wp:extent cx="5745480" cy="5143500"/>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BEBA8EAE-BF5A-486C-A8C5-ECC9F3942E4B}">
                          <a14:imgProps xmlns:a14="http://schemas.microsoft.com/office/drawing/2010/main">
                            <a14:imgLayer r:embed="rId23">
                              <a14:imgEffect>
                                <a14:sharpenSoften amount="50000"/>
                              </a14:imgEffect>
                              <a14:imgEffect>
                                <a14:saturation sat="400000"/>
                              </a14:imgEffect>
                              <a14:imgEffect>
                                <a14:brightnessContrast contrast="-20000"/>
                              </a14:imgEffect>
                            </a14:imgLayer>
                          </a14:imgProps>
                        </a:ext>
                      </a:extLst>
                    </a:blip>
                    <a:srcRect l="17436" t="3077" r="19359" b="6667"/>
                    <a:stretch/>
                  </pic:blipFill>
                  <pic:spPr bwMode="auto">
                    <a:xfrm>
                      <a:off x="0" y="0"/>
                      <a:ext cx="5745480" cy="5143500"/>
                    </a:xfrm>
                    <a:prstGeom prst="rect">
                      <a:avLst/>
                    </a:prstGeom>
                    <a:ln>
                      <a:noFill/>
                    </a:ln>
                    <a:extLst>
                      <a:ext uri="{53640926-AAD7-44D8-BBD7-CCE9431645EC}">
                        <a14:shadowObscured xmlns:a14="http://schemas.microsoft.com/office/drawing/2010/main"/>
                      </a:ext>
                    </a:extLst>
                  </pic:spPr>
                </pic:pic>
              </a:graphicData>
            </a:graphic>
          </wp:inline>
        </w:drawing>
      </w:r>
    </w:p>
    <w:p w14:paraId="06B4676F" w14:textId="77777777" w:rsidR="00854A78" w:rsidRPr="002405DF" w:rsidRDefault="00854A78" w:rsidP="00854A78">
      <w:pPr>
        <w:spacing w:line="480" w:lineRule="auto"/>
        <w:jc w:val="center"/>
      </w:pPr>
      <w:r w:rsidRPr="002405DF">
        <w:rPr>
          <w:noProof/>
          <w:lang w:eastAsia="es-CR"/>
        </w:rPr>
        <w:drawing>
          <wp:inline distT="0" distB="0" distL="0" distR="0" wp14:anchorId="57E269CA" wp14:editId="24015AB4">
            <wp:extent cx="5836920" cy="36195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BEBA8EAE-BF5A-486C-A8C5-ECC9F3942E4B}">
                          <a14:imgProps xmlns:a14="http://schemas.microsoft.com/office/drawing/2010/main">
                            <a14:imgLayer r:embed="rId25">
                              <a14:imgEffect>
                                <a14:sharpenSoften amount="50000"/>
                              </a14:imgEffect>
                              <a14:imgEffect>
                                <a14:saturation sat="400000"/>
                              </a14:imgEffect>
                              <a14:imgEffect>
                                <a14:brightnessContrast contrast="-20000"/>
                              </a14:imgEffect>
                            </a14:imgLayer>
                          </a14:imgProps>
                        </a:ext>
                      </a:extLst>
                    </a:blip>
                    <a:srcRect l="17180" r="19743" b="39692"/>
                    <a:stretch/>
                  </pic:blipFill>
                  <pic:spPr bwMode="auto">
                    <a:xfrm>
                      <a:off x="0" y="0"/>
                      <a:ext cx="5836920" cy="3619500"/>
                    </a:xfrm>
                    <a:prstGeom prst="rect">
                      <a:avLst/>
                    </a:prstGeom>
                    <a:ln>
                      <a:noFill/>
                    </a:ln>
                    <a:extLst>
                      <a:ext uri="{53640926-AAD7-44D8-BBD7-CCE9431645EC}">
                        <a14:shadowObscured xmlns:a14="http://schemas.microsoft.com/office/drawing/2010/main"/>
                      </a:ext>
                    </a:extLst>
                  </pic:spPr>
                </pic:pic>
              </a:graphicData>
            </a:graphic>
          </wp:inline>
        </w:drawing>
      </w:r>
    </w:p>
    <w:p w14:paraId="51F0B230" w14:textId="77777777" w:rsidR="00854A78" w:rsidRPr="002405DF" w:rsidRDefault="00854A78" w:rsidP="00854A78">
      <w:pPr>
        <w:spacing w:line="480" w:lineRule="auto"/>
        <w:jc w:val="center"/>
      </w:pPr>
      <w:r w:rsidRPr="002405DF">
        <w:rPr>
          <w:noProof/>
          <w:lang w:eastAsia="es-CR"/>
        </w:rPr>
        <w:drawing>
          <wp:inline distT="0" distB="0" distL="0" distR="0" wp14:anchorId="63016994" wp14:editId="483C49D4">
            <wp:extent cx="5783580" cy="3268980"/>
            <wp:effectExtent l="0" t="0" r="7620" b="762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BEBA8EAE-BF5A-486C-A8C5-ECC9F3942E4B}">
                          <a14:imgProps xmlns:a14="http://schemas.microsoft.com/office/drawing/2010/main">
                            <a14:imgLayer r:embed="rId27">
                              <a14:imgEffect>
                                <a14:sharpenSoften amount="25000"/>
                              </a14:imgEffect>
                              <a14:imgEffect>
                                <a14:saturation sat="400000"/>
                              </a14:imgEffect>
                            </a14:imgLayer>
                          </a14:imgProps>
                        </a:ext>
                      </a:extLst>
                    </a:blip>
                    <a:srcRect l="17308" t="37538" r="19615"/>
                    <a:stretch/>
                  </pic:blipFill>
                  <pic:spPr bwMode="auto">
                    <a:xfrm>
                      <a:off x="0" y="0"/>
                      <a:ext cx="5783580" cy="3268980"/>
                    </a:xfrm>
                    <a:prstGeom prst="rect">
                      <a:avLst/>
                    </a:prstGeom>
                    <a:ln>
                      <a:noFill/>
                    </a:ln>
                    <a:extLst>
                      <a:ext uri="{53640926-AAD7-44D8-BBD7-CCE9431645EC}">
                        <a14:shadowObscured xmlns:a14="http://schemas.microsoft.com/office/drawing/2010/main"/>
                      </a:ext>
                    </a:extLst>
                  </pic:spPr>
                </pic:pic>
              </a:graphicData>
            </a:graphic>
          </wp:inline>
        </w:drawing>
      </w:r>
    </w:p>
    <w:p w14:paraId="19F0C35E" w14:textId="77777777" w:rsidR="00854A78" w:rsidRPr="002405DF" w:rsidRDefault="00854A78" w:rsidP="00854A78">
      <w:pPr>
        <w:spacing w:before="240" w:line="480" w:lineRule="auto"/>
        <w:jc w:val="center"/>
      </w:pPr>
      <w:r w:rsidRPr="002405DF">
        <w:t>Enlace a su versión digital: https://forms.gle/L3PsUZUrGiLyygrU8</w:t>
      </w:r>
    </w:p>
    <w:p w14:paraId="44839E27" w14:textId="77777777" w:rsidR="00854A78" w:rsidRPr="002405DF" w:rsidRDefault="00854A78" w:rsidP="004B0A25">
      <w:pPr>
        <w:spacing w:line="480" w:lineRule="auto"/>
        <w:rPr>
          <w:b/>
        </w:rPr>
      </w:pPr>
    </w:p>
    <w:p w14:paraId="08571011" w14:textId="77777777" w:rsidR="00491891" w:rsidRPr="002405DF" w:rsidRDefault="00491891" w:rsidP="00491891">
      <w:pPr>
        <w:spacing w:line="480" w:lineRule="auto"/>
        <w:jc w:val="center"/>
        <w:rPr>
          <w:b/>
        </w:rPr>
      </w:pPr>
      <w:r w:rsidRPr="002405DF">
        <w:rPr>
          <w:b/>
        </w:rPr>
        <w:t>2. Instrumento para la recolección de datos</w:t>
      </w:r>
    </w:p>
    <w:p w14:paraId="0F10241C" w14:textId="77777777" w:rsidR="00491891" w:rsidRPr="002405DF" w:rsidRDefault="00491891" w:rsidP="00491891">
      <w:pPr>
        <w:spacing w:line="480" w:lineRule="auto"/>
        <w:jc w:val="center"/>
        <w:rPr>
          <w:b/>
        </w:rPr>
      </w:pPr>
      <w:r w:rsidRPr="002405DF">
        <w:rPr>
          <w:noProof/>
          <w:lang w:eastAsia="es-CR"/>
        </w:rPr>
        <w:drawing>
          <wp:inline distT="0" distB="0" distL="0" distR="0" wp14:anchorId="4BE9158B" wp14:editId="47EC52EE">
            <wp:extent cx="5866130" cy="7338060"/>
            <wp:effectExtent l="0" t="0" r="127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BEBA8EAE-BF5A-486C-A8C5-ECC9F3942E4B}">
                          <a14:imgProps xmlns:a14="http://schemas.microsoft.com/office/drawing/2010/main">
                            <a14:imgLayer r:embed="rId29">
                              <a14:imgEffect>
                                <a14:sharpenSoften amount="25000"/>
                              </a14:imgEffect>
                              <a14:imgEffect>
                                <a14:saturation sat="300000"/>
                              </a14:imgEffect>
                              <a14:imgEffect>
                                <a14:brightnessContrast contrast="20000"/>
                              </a14:imgEffect>
                            </a14:imgLayer>
                          </a14:imgProps>
                        </a:ext>
                      </a:extLst>
                    </a:blip>
                    <a:srcRect l="24230" t="9073" r="25257"/>
                    <a:stretch/>
                  </pic:blipFill>
                  <pic:spPr bwMode="auto">
                    <a:xfrm>
                      <a:off x="0" y="0"/>
                      <a:ext cx="5912866" cy="7396523"/>
                    </a:xfrm>
                    <a:prstGeom prst="rect">
                      <a:avLst/>
                    </a:prstGeom>
                    <a:ln>
                      <a:noFill/>
                    </a:ln>
                    <a:extLst>
                      <a:ext uri="{53640926-AAD7-44D8-BBD7-CCE9431645EC}">
                        <a14:shadowObscured xmlns:a14="http://schemas.microsoft.com/office/drawing/2010/main"/>
                      </a:ext>
                    </a:extLst>
                  </pic:spPr>
                </pic:pic>
              </a:graphicData>
            </a:graphic>
          </wp:inline>
        </w:drawing>
      </w:r>
    </w:p>
    <w:p w14:paraId="79460808" w14:textId="77777777" w:rsidR="00491891" w:rsidRPr="002405DF" w:rsidRDefault="00491891" w:rsidP="00491891">
      <w:pPr>
        <w:spacing w:line="480" w:lineRule="auto"/>
        <w:jc w:val="center"/>
        <w:rPr>
          <w:b/>
        </w:rPr>
      </w:pPr>
    </w:p>
    <w:p w14:paraId="0EAF0E26" w14:textId="77777777" w:rsidR="00491891" w:rsidRPr="002405DF" w:rsidRDefault="00491891" w:rsidP="00491891">
      <w:pPr>
        <w:spacing w:line="480" w:lineRule="auto"/>
        <w:jc w:val="center"/>
        <w:rPr>
          <w:b/>
        </w:rPr>
      </w:pPr>
      <w:r w:rsidRPr="002405DF">
        <w:rPr>
          <w:noProof/>
          <w:lang w:eastAsia="es-CR"/>
        </w:rPr>
        <w:drawing>
          <wp:inline distT="0" distB="0" distL="0" distR="0" wp14:anchorId="503661B5" wp14:editId="514F3026">
            <wp:extent cx="5928360" cy="800862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BEBA8EAE-BF5A-486C-A8C5-ECC9F3942E4B}">
                          <a14:imgProps xmlns:a14="http://schemas.microsoft.com/office/drawing/2010/main">
                            <a14:imgLayer r:embed="rId31">
                              <a14:imgEffect>
                                <a14:sharpenSoften amount="50000"/>
                              </a14:imgEffect>
                              <a14:imgEffect>
                                <a14:saturation sat="400000"/>
                              </a14:imgEffect>
                              <a14:imgEffect>
                                <a14:brightnessContrast contrast="40000"/>
                              </a14:imgEffect>
                            </a14:imgLayer>
                          </a14:imgProps>
                        </a:ext>
                      </a:extLst>
                    </a:blip>
                    <a:srcRect l="29872" t="6495" r="31538"/>
                    <a:stretch/>
                  </pic:blipFill>
                  <pic:spPr bwMode="auto">
                    <a:xfrm>
                      <a:off x="0" y="0"/>
                      <a:ext cx="5928360" cy="8008620"/>
                    </a:xfrm>
                    <a:prstGeom prst="rect">
                      <a:avLst/>
                    </a:prstGeom>
                    <a:ln>
                      <a:noFill/>
                    </a:ln>
                    <a:extLst>
                      <a:ext uri="{53640926-AAD7-44D8-BBD7-CCE9431645EC}">
                        <a14:shadowObscured xmlns:a14="http://schemas.microsoft.com/office/drawing/2010/main"/>
                      </a:ext>
                    </a:extLst>
                  </pic:spPr>
                </pic:pic>
              </a:graphicData>
            </a:graphic>
          </wp:inline>
        </w:drawing>
      </w:r>
    </w:p>
    <w:p w14:paraId="6CBE895D" w14:textId="77777777" w:rsidR="00491891" w:rsidRPr="002405DF" w:rsidRDefault="00491891" w:rsidP="00491891">
      <w:pPr>
        <w:spacing w:line="480" w:lineRule="auto"/>
        <w:jc w:val="center"/>
        <w:rPr>
          <w:b/>
        </w:rPr>
      </w:pPr>
      <w:r w:rsidRPr="002405DF">
        <w:rPr>
          <w:noProof/>
          <w:lang w:eastAsia="es-CR"/>
        </w:rPr>
        <w:drawing>
          <wp:inline distT="0" distB="0" distL="0" distR="0" wp14:anchorId="65F70203" wp14:editId="50150F9F">
            <wp:extent cx="5867400" cy="7940040"/>
            <wp:effectExtent l="0" t="0" r="0" b="381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BEBA8EAE-BF5A-486C-A8C5-ECC9F3942E4B}">
                          <a14:imgProps xmlns:a14="http://schemas.microsoft.com/office/drawing/2010/main">
                            <a14:imgLayer r:embed="rId33">
                              <a14:imgEffect>
                                <a14:sharpenSoften amount="50000"/>
                              </a14:imgEffect>
                              <a14:imgEffect>
                                <a14:saturation sat="400000"/>
                              </a14:imgEffect>
                              <a14:imgEffect>
                                <a14:brightnessContrast contrast="40000"/>
                              </a14:imgEffect>
                            </a14:imgLayer>
                          </a14:imgProps>
                        </a:ext>
                      </a:extLst>
                    </a:blip>
                    <a:srcRect l="30256" t="8000" r="31667"/>
                    <a:stretch/>
                  </pic:blipFill>
                  <pic:spPr bwMode="auto">
                    <a:xfrm>
                      <a:off x="0" y="0"/>
                      <a:ext cx="5867400" cy="7940040"/>
                    </a:xfrm>
                    <a:prstGeom prst="rect">
                      <a:avLst/>
                    </a:prstGeom>
                    <a:ln>
                      <a:noFill/>
                    </a:ln>
                    <a:extLst>
                      <a:ext uri="{53640926-AAD7-44D8-BBD7-CCE9431645EC}">
                        <a14:shadowObscured xmlns:a14="http://schemas.microsoft.com/office/drawing/2010/main"/>
                      </a:ext>
                    </a:extLst>
                  </pic:spPr>
                </pic:pic>
              </a:graphicData>
            </a:graphic>
          </wp:inline>
        </w:drawing>
      </w:r>
    </w:p>
    <w:p w14:paraId="64A8B283" w14:textId="77777777" w:rsidR="00491891" w:rsidRPr="002405DF" w:rsidRDefault="00491891" w:rsidP="00491891">
      <w:pPr>
        <w:spacing w:line="480" w:lineRule="auto"/>
        <w:jc w:val="center"/>
      </w:pPr>
      <w:r w:rsidRPr="002405DF">
        <w:rPr>
          <w:noProof/>
          <w:lang w:eastAsia="es-CR"/>
        </w:rPr>
        <w:drawing>
          <wp:inline distT="0" distB="0" distL="0" distR="0" wp14:anchorId="53051B21" wp14:editId="05EEAF10">
            <wp:extent cx="5890260" cy="7917180"/>
            <wp:effectExtent l="0" t="0" r="0"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BEBA8EAE-BF5A-486C-A8C5-ECC9F3942E4B}">
                          <a14:imgProps xmlns:a14="http://schemas.microsoft.com/office/drawing/2010/main">
                            <a14:imgLayer r:embed="rId35">
                              <a14:imgEffect>
                                <a14:sharpenSoften amount="50000"/>
                              </a14:imgEffect>
                              <a14:imgEffect>
                                <a14:saturation sat="400000"/>
                              </a14:imgEffect>
                              <a14:imgEffect>
                                <a14:brightnessContrast contrast="40000"/>
                              </a14:imgEffect>
                            </a14:imgLayer>
                          </a14:imgProps>
                        </a:ext>
                      </a:extLst>
                    </a:blip>
                    <a:srcRect l="30128" t="6154" r="31410"/>
                    <a:stretch/>
                  </pic:blipFill>
                  <pic:spPr bwMode="auto">
                    <a:xfrm>
                      <a:off x="0" y="0"/>
                      <a:ext cx="5890260" cy="7917180"/>
                    </a:xfrm>
                    <a:prstGeom prst="rect">
                      <a:avLst/>
                    </a:prstGeom>
                    <a:ln>
                      <a:noFill/>
                    </a:ln>
                    <a:extLst>
                      <a:ext uri="{53640926-AAD7-44D8-BBD7-CCE9431645EC}">
                        <a14:shadowObscured xmlns:a14="http://schemas.microsoft.com/office/drawing/2010/main"/>
                      </a:ext>
                    </a:extLst>
                  </pic:spPr>
                </pic:pic>
              </a:graphicData>
            </a:graphic>
          </wp:inline>
        </w:drawing>
      </w:r>
    </w:p>
    <w:p w14:paraId="36D54400" w14:textId="77777777" w:rsidR="00491891" w:rsidRPr="002405DF" w:rsidRDefault="00491891" w:rsidP="00491891">
      <w:pPr>
        <w:spacing w:line="480" w:lineRule="auto"/>
        <w:jc w:val="center"/>
      </w:pPr>
      <w:r w:rsidRPr="002405DF">
        <w:rPr>
          <w:noProof/>
          <w:lang w:eastAsia="es-CR"/>
        </w:rPr>
        <w:drawing>
          <wp:inline distT="0" distB="0" distL="0" distR="0" wp14:anchorId="30BEA5C5" wp14:editId="1CEA4FCF">
            <wp:extent cx="5875020" cy="817626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BEBA8EAE-BF5A-486C-A8C5-ECC9F3942E4B}">
                          <a14:imgProps xmlns:a14="http://schemas.microsoft.com/office/drawing/2010/main">
                            <a14:imgLayer r:embed="rId37">
                              <a14:imgEffect>
                                <a14:sharpenSoften amount="50000"/>
                              </a14:imgEffect>
                              <a14:imgEffect>
                                <a14:saturation sat="400000"/>
                              </a14:imgEffect>
                              <a14:imgEffect>
                                <a14:brightnessContrast contrast="40000"/>
                              </a14:imgEffect>
                            </a14:imgLayer>
                          </a14:imgProps>
                        </a:ext>
                      </a:extLst>
                    </a:blip>
                    <a:srcRect l="30000" t="7590" r="31410" b="768"/>
                    <a:stretch/>
                  </pic:blipFill>
                  <pic:spPr bwMode="auto">
                    <a:xfrm>
                      <a:off x="0" y="0"/>
                      <a:ext cx="5875020" cy="8176260"/>
                    </a:xfrm>
                    <a:prstGeom prst="rect">
                      <a:avLst/>
                    </a:prstGeom>
                    <a:ln>
                      <a:noFill/>
                    </a:ln>
                    <a:extLst>
                      <a:ext uri="{53640926-AAD7-44D8-BBD7-CCE9431645EC}">
                        <a14:shadowObscured xmlns:a14="http://schemas.microsoft.com/office/drawing/2010/main"/>
                      </a:ext>
                    </a:extLst>
                  </pic:spPr>
                </pic:pic>
              </a:graphicData>
            </a:graphic>
          </wp:inline>
        </w:drawing>
      </w:r>
    </w:p>
    <w:p w14:paraId="2E9E89DF" w14:textId="77777777" w:rsidR="00491891" w:rsidRPr="002405DF" w:rsidRDefault="00491891" w:rsidP="00491891">
      <w:pPr>
        <w:spacing w:line="360" w:lineRule="auto"/>
        <w:jc w:val="center"/>
        <w:rPr>
          <w:color w:val="000000" w:themeColor="text1"/>
        </w:rPr>
      </w:pPr>
      <w:r w:rsidRPr="002405DF">
        <w:rPr>
          <w:noProof/>
          <w:lang w:eastAsia="es-CR"/>
        </w:rPr>
        <w:drawing>
          <wp:inline distT="0" distB="0" distL="0" distR="0" wp14:anchorId="6404787C" wp14:editId="1A8F2768">
            <wp:extent cx="5890260" cy="8359140"/>
            <wp:effectExtent l="0" t="0" r="0" b="381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BEBA8EAE-BF5A-486C-A8C5-ECC9F3942E4B}">
                          <a14:imgProps xmlns:a14="http://schemas.microsoft.com/office/drawing/2010/main">
                            <a14:imgLayer r:embed="rId39">
                              <a14:imgEffect>
                                <a14:sharpenSoften amount="50000"/>
                              </a14:imgEffect>
                              <a14:imgEffect>
                                <a14:saturation sat="400000"/>
                              </a14:imgEffect>
                              <a14:imgEffect>
                                <a14:brightnessContrast contrast="40000"/>
                              </a14:imgEffect>
                            </a14:imgLayer>
                          </a14:imgProps>
                        </a:ext>
                      </a:extLst>
                    </a:blip>
                    <a:srcRect l="30000" t="6981" r="30769" b="1538"/>
                    <a:stretch/>
                  </pic:blipFill>
                  <pic:spPr bwMode="auto">
                    <a:xfrm>
                      <a:off x="0" y="0"/>
                      <a:ext cx="5890260" cy="8359140"/>
                    </a:xfrm>
                    <a:prstGeom prst="rect">
                      <a:avLst/>
                    </a:prstGeom>
                    <a:ln>
                      <a:noFill/>
                    </a:ln>
                    <a:extLst>
                      <a:ext uri="{53640926-AAD7-44D8-BBD7-CCE9431645EC}">
                        <a14:shadowObscured xmlns:a14="http://schemas.microsoft.com/office/drawing/2010/main"/>
                      </a:ext>
                    </a:extLst>
                  </pic:spPr>
                </pic:pic>
              </a:graphicData>
            </a:graphic>
          </wp:inline>
        </w:drawing>
      </w:r>
    </w:p>
    <w:p w14:paraId="131BE9A2" w14:textId="77777777" w:rsidR="00491891" w:rsidRPr="002405DF" w:rsidRDefault="00491891" w:rsidP="00491891">
      <w:pPr>
        <w:spacing w:line="360" w:lineRule="auto"/>
        <w:jc w:val="center"/>
        <w:rPr>
          <w:color w:val="000000" w:themeColor="text1"/>
        </w:rPr>
      </w:pPr>
      <w:r w:rsidRPr="002405DF">
        <w:rPr>
          <w:noProof/>
          <w:lang w:eastAsia="es-CR"/>
        </w:rPr>
        <w:drawing>
          <wp:inline distT="0" distB="0" distL="0" distR="0" wp14:anchorId="00E78C03" wp14:editId="4DF310A7">
            <wp:extent cx="5775960" cy="8602980"/>
            <wp:effectExtent l="0" t="0" r="0" b="762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BEBA8EAE-BF5A-486C-A8C5-ECC9F3942E4B}">
                          <a14:imgProps xmlns:a14="http://schemas.microsoft.com/office/drawing/2010/main">
                            <a14:imgLayer r:embed="rId41">
                              <a14:imgEffect>
                                <a14:sharpenSoften amount="50000"/>
                              </a14:imgEffect>
                              <a14:imgEffect>
                                <a14:saturation sat="400000"/>
                              </a14:imgEffect>
                              <a14:imgEffect>
                                <a14:brightnessContrast contrast="40000"/>
                              </a14:imgEffect>
                            </a14:imgLayer>
                          </a14:imgProps>
                        </a:ext>
                      </a:extLst>
                    </a:blip>
                    <a:srcRect l="30384" t="11282" r="31402" b="6872"/>
                    <a:stretch/>
                  </pic:blipFill>
                  <pic:spPr bwMode="auto">
                    <a:xfrm>
                      <a:off x="0" y="0"/>
                      <a:ext cx="5775960" cy="8602980"/>
                    </a:xfrm>
                    <a:prstGeom prst="rect">
                      <a:avLst/>
                    </a:prstGeom>
                    <a:ln>
                      <a:noFill/>
                    </a:ln>
                    <a:extLst>
                      <a:ext uri="{53640926-AAD7-44D8-BBD7-CCE9431645EC}">
                        <a14:shadowObscured xmlns:a14="http://schemas.microsoft.com/office/drawing/2010/main"/>
                      </a:ext>
                    </a:extLst>
                  </pic:spPr>
                </pic:pic>
              </a:graphicData>
            </a:graphic>
          </wp:inline>
        </w:drawing>
      </w:r>
    </w:p>
    <w:p w14:paraId="30DEB97B" w14:textId="77777777" w:rsidR="00491891" w:rsidRPr="002405DF" w:rsidRDefault="00491891" w:rsidP="00491891">
      <w:pPr>
        <w:spacing w:line="360" w:lineRule="auto"/>
        <w:jc w:val="center"/>
        <w:rPr>
          <w:color w:val="000000" w:themeColor="text1"/>
        </w:rPr>
      </w:pPr>
      <w:r w:rsidRPr="002405DF">
        <w:rPr>
          <w:noProof/>
          <w:lang w:eastAsia="es-CR"/>
        </w:rPr>
        <w:drawing>
          <wp:inline distT="0" distB="0" distL="0" distR="0" wp14:anchorId="00D2AE0A" wp14:editId="2D6B6CA2">
            <wp:extent cx="5897880" cy="7025640"/>
            <wp:effectExtent l="0" t="0" r="7620" b="381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BEBA8EAE-BF5A-486C-A8C5-ECC9F3942E4B}">
                          <a14:imgProps xmlns:a14="http://schemas.microsoft.com/office/drawing/2010/main">
                            <a14:imgLayer r:embed="rId43">
                              <a14:imgEffect>
                                <a14:sharpenSoften amount="50000"/>
                              </a14:imgEffect>
                              <a14:imgEffect>
                                <a14:saturation sat="400000"/>
                              </a14:imgEffect>
                              <a14:imgEffect>
                                <a14:brightnessContrast contrast="40000"/>
                              </a14:imgEffect>
                            </a14:imgLayer>
                          </a14:imgProps>
                        </a:ext>
                      </a:extLst>
                    </a:blip>
                    <a:srcRect l="30384" t="8667" r="31410" b="40250"/>
                    <a:stretch/>
                  </pic:blipFill>
                  <pic:spPr bwMode="auto">
                    <a:xfrm>
                      <a:off x="0" y="0"/>
                      <a:ext cx="5897880" cy="7025640"/>
                    </a:xfrm>
                    <a:prstGeom prst="rect">
                      <a:avLst/>
                    </a:prstGeom>
                    <a:ln>
                      <a:noFill/>
                    </a:ln>
                    <a:extLst>
                      <a:ext uri="{53640926-AAD7-44D8-BBD7-CCE9431645EC}">
                        <a14:shadowObscured xmlns:a14="http://schemas.microsoft.com/office/drawing/2010/main"/>
                      </a:ext>
                    </a:extLst>
                  </pic:spPr>
                </pic:pic>
              </a:graphicData>
            </a:graphic>
          </wp:inline>
        </w:drawing>
      </w:r>
    </w:p>
    <w:p w14:paraId="6B7E5E0D" w14:textId="77777777" w:rsidR="00491891" w:rsidRPr="002405DF" w:rsidRDefault="00491891" w:rsidP="00491891">
      <w:pPr>
        <w:spacing w:line="360" w:lineRule="auto"/>
        <w:jc w:val="center"/>
        <w:rPr>
          <w:color w:val="000000" w:themeColor="text1"/>
        </w:rPr>
      </w:pPr>
    </w:p>
    <w:p w14:paraId="69EB05AB" w14:textId="77777777" w:rsidR="00491891" w:rsidRPr="002405DF" w:rsidRDefault="00491891" w:rsidP="00491891">
      <w:pPr>
        <w:spacing w:line="360" w:lineRule="auto"/>
        <w:jc w:val="center"/>
        <w:rPr>
          <w:color w:val="000000" w:themeColor="text1"/>
        </w:rPr>
      </w:pPr>
    </w:p>
    <w:p w14:paraId="78454F27" w14:textId="77777777" w:rsidR="00491891" w:rsidRPr="002405DF" w:rsidRDefault="00491891" w:rsidP="00491891">
      <w:pPr>
        <w:spacing w:line="360" w:lineRule="auto"/>
        <w:jc w:val="center"/>
        <w:rPr>
          <w:color w:val="000000" w:themeColor="text1"/>
        </w:rPr>
      </w:pPr>
      <w:r w:rsidRPr="002405DF">
        <w:rPr>
          <w:noProof/>
          <w:lang w:eastAsia="es-CR"/>
        </w:rPr>
        <w:drawing>
          <wp:inline distT="0" distB="0" distL="0" distR="0" wp14:anchorId="0D3342C5" wp14:editId="02953C3A">
            <wp:extent cx="5935980" cy="7406640"/>
            <wp:effectExtent l="0" t="0" r="7620" b="381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BEBA8EAE-BF5A-486C-A8C5-ECC9F3942E4B}">
                          <a14:imgProps xmlns:a14="http://schemas.microsoft.com/office/drawing/2010/main">
                            <a14:imgLayer r:embed="rId45">
                              <a14:imgEffect>
                                <a14:sharpenSoften amount="50000"/>
                              </a14:imgEffect>
                              <a14:imgEffect>
                                <a14:saturation sat="400000"/>
                              </a14:imgEffect>
                              <a14:imgEffect>
                                <a14:brightnessContrast contrast="20000"/>
                              </a14:imgEffect>
                            </a14:imgLayer>
                          </a14:imgProps>
                        </a:ext>
                      </a:extLst>
                    </a:blip>
                    <a:srcRect l="29487" t="25025" r="31154"/>
                    <a:stretch/>
                  </pic:blipFill>
                  <pic:spPr bwMode="auto">
                    <a:xfrm>
                      <a:off x="0" y="0"/>
                      <a:ext cx="5935980" cy="7406640"/>
                    </a:xfrm>
                    <a:prstGeom prst="rect">
                      <a:avLst/>
                    </a:prstGeom>
                    <a:ln>
                      <a:noFill/>
                    </a:ln>
                    <a:extLst>
                      <a:ext uri="{53640926-AAD7-44D8-BBD7-CCE9431645EC}">
                        <a14:shadowObscured xmlns:a14="http://schemas.microsoft.com/office/drawing/2010/main"/>
                      </a:ext>
                    </a:extLst>
                  </pic:spPr>
                </pic:pic>
              </a:graphicData>
            </a:graphic>
          </wp:inline>
        </w:drawing>
      </w:r>
    </w:p>
    <w:p w14:paraId="15FA89CD" w14:textId="77777777" w:rsidR="00491891" w:rsidRPr="002405DF" w:rsidRDefault="00491891" w:rsidP="00491891">
      <w:pPr>
        <w:spacing w:before="240" w:line="480" w:lineRule="auto"/>
        <w:jc w:val="center"/>
        <w:rPr>
          <w:color w:val="000000" w:themeColor="text1"/>
        </w:rPr>
      </w:pPr>
      <w:r w:rsidRPr="002405DF">
        <w:rPr>
          <w:color w:val="000000" w:themeColor="text1"/>
        </w:rPr>
        <w:t>Enlace a su versión digital: https://forms.gle/3iYEyQZpsT7L8giL9</w:t>
      </w:r>
    </w:p>
    <w:p w14:paraId="4785300D" w14:textId="77777777" w:rsidR="00854A78" w:rsidRPr="002405DF" w:rsidRDefault="00854A78" w:rsidP="004B0A25">
      <w:pPr>
        <w:spacing w:line="480" w:lineRule="auto"/>
        <w:rPr>
          <w:b/>
        </w:rPr>
      </w:pPr>
    </w:p>
    <w:p w14:paraId="5B912D80" w14:textId="77777777" w:rsidR="00422577" w:rsidRPr="002405DF" w:rsidRDefault="00422577" w:rsidP="00095371">
      <w:pPr>
        <w:jc w:val="center"/>
        <w:rPr>
          <w:b/>
        </w:rPr>
      </w:pPr>
    </w:p>
    <w:p w14:paraId="6B8B6BFA" w14:textId="77777777" w:rsidR="00422577" w:rsidRPr="002405DF" w:rsidRDefault="00422577" w:rsidP="00095371">
      <w:pPr>
        <w:jc w:val="center"/>
        <w:rPr>
          <w:b/>
        </w:rPr>
      </w:pPr>
    </w:p>
    <w:p w14:paraId="5EBA45E9" w14:textId="77777777" w:rsidR="00422577" w:rsidRPr="002405DF" w:rsidRDefault="00422577" w:rsidP="00095371">
      <w:pPr>
        <w:jc w:val="center"/>
        <w:rPr>
          <w:b/>
        </w:rPr>
      </w:pPr>
    </w:p>
    <w:p w14:paraId="2B18F1A8" w14:textId="77777777" w:rsidR="00422577" w:rsidRPr="002405DF" w:rsidRDefault="00422577" w:rsidP="00095371">
      <w:pPr>
        <w:jc w:val="center"/>
        <w:rPr>
          <w:b/>
        </w:rPr>
      </w:pPr>
    </w:p>
    <w:p w14:paraId="76FB9717" w14:textId="77777777" w:rsidR="00422577" w:rsidRPr="002405DF" w:rsidRDefault="00422577" w:rsidP="00095371">
      <w:pPr>
        <w:jc w:val="center"/>
        <w:rPr>
          <w:b/>
        </w:rPr>
      </w:pPr>
    </w:p>
    <w:p w14:paraId="2CE03E20" w14:textId="77777777" w:rsidR="00422577" w:rsidRPr="002405DF" w:rsidRDefault="00422577" w:rsidP="00095371">
      <w:pPr>
        <w:jc w:val="center"/>
        <w:rPr>
          <w:b/>
        </w:rPr>
      </w:pPr>
    </w:p>
    <w:p w14:paraId="31BC1357" w14:textId="77777777" w:rsidR="00422577" w:rsidRPr="002405DF" w:rsidRDefault="00422577" w:rsidP="00095371">
      <w:pPr>
        <w:jc w:val="center"/>
        <w:rPr>
          <w:b/>
        </w:rPr>
      </w:pPr>
    </w:p>
    <w:p w14:paraId="173EAF8C" w14:textId="77777777" w:rsidR="00422577" w:rsidRPr="002405DF" w:rsidRDefault="00422577" w:rsidP="00095371">
      <w:pPr>
        <w:jc w:val="center"/>
        <w:rPr>
          <w:b/>
        </w:rPr>
      </w:pPr>
    </w:p>
    <w:p w14:paraId="5AE15783" w14:textId="77777777" w:rsidR="00422577" w:rsidRPr="002405DF" w:rsidRDefault="00422577" w:rsidP="00095371">
      <w:pPr>
        <w:jc w:val="center"/>
        <w:rPr>
          <w:b/>
        </w:rPr>
      </w:pPr>
    </w:p>
    <w:p w14:paraId="11E72BA3" w14:textId="77777777" w:rsidR="00422577" w:rsidRPr="002405DF" w:rsidRDefault="00422577" w:rsidP="00095371">
      <w:pPr>
        <w:jc w:val="center"/>
        <w:rPr>
          <w:b/>
        </w:rPr>
      </w:pPr>
    </w:p>
    <w:p w14:paraId="6C81C708" w14:textId="77777777" w:rsidR="00422577" w:rsidRPr="002405DF" w:rsidRDefault="00422577" w:rsidP="00095371">
      <w:pPr>
        <w:jc w:val="center"/>
        <w:rPr>
          <w:b/>
        </w:rPr>
      </w:pPr>
    </w:p>
    <w:p w14:paraId="49BD6E4C" w14:textId="77777777" w:rsidR="00422577" w:rsidRPr="002405DF" w:rsidRDefault="00422577" w:rsidP="00095371">
      <w:pPr>
        <w:jc w:val="center"/>
        <w:rPr>
          <w:b/>
        </w:rPr>
      </w:pPr>
    </w:p>
    <w:p w14:paraId="033D4523" w14:textId="77777777" w:rsidR="00C54BCE" w:rsidRPr="002405DF" w:rsidRDefault="00C54BCE" w:rsidP="00095371">
      <w:pPr>
        <w:jc w:val="center"/>
        <w:rPr>
          <w:b/>
        </w:rPr>
      </w:pPr>
    </w:p>
    <w:p w14:paraId="6091F5ED" w14:textId="77777777" w:rsidR="00422577" w:rsidRPr="002405DF" w:rsidRDefault="00422577" w:rsidP="00095371">
      <w:pPr>
        <w:jc w:val="center"/>
        <w:rPr>
          <w:b/>
        </w:rPr>
      </w:pPr>
    </w:p>
    <w:p w14:paraId="5A94775D" w14:textId="77777777" w:rsidR="00422577" w:rsidRPr="002405DF" w:rsidRDefault="00422577" w:rsidP="00095371">
      <w:pPr>
        <w:jc w:val="center"/>
        <w:rPr>
          <w:b/>
        </w:rPr>
      </w:pPr>
    </w:p>
    <w:p w14:paraId="0CB41BB5" w14:textId="77777777" w:rsidR="00422577" w:rsidRPr="002405DF" w:rsidRDefault="00422577" w:rsidP="00095371">
      <w:pPr>
        <w:jc w:val="center"/>
        <w:rPr>
          <w:b/>
        </w:rPr>
      </w:pPr>
    </w:p>
    <w:p w14:paraId="749797F6" w14:textId="77777777" w:rsidR="00491891" w:rsidRPr="002405DF" w:rsidRDefault="00491891" w:rsidP="00095371">
      <w:pPr>
        <w:jc w:val="center"/>
        <w:rPr>
          <w:b/>
        </w:rPr>
      </w:pPr>
    </w:p>
    <w:p w14:paraId="76ADB4D2" w14:textId="77777777" w:rsidR="00422577" w:rsidRPr="002405DF" w:rsidRDefault="00422577" w:rsidP="00095371">
      <w:pPr>
        <w:jc w:val="center"/>
        <w:rPr>
          <w:b/>
        </w:rPr>
      </w:pPr>
    </w:p>
    <w:p w14:paraId="00FED142" w14:textId="77777777" w:rsidR="00422577" w:rsidRPr="002405DF" w:rsidRDefault="00422577" w:rsidP="00095371">
      <w:pPr>
        <w:jc w:val="center"/>
        <w:rPr>
          <w:b/>
        </w:rPr>
      </w:pPr>
    </w:p>
    <w:p w14:paraId="4AAE72EB" w14:textId="77777777" w:rsidR="00422577" w:rsidRPr="002405DF" w:rsidRDefault="00422577" w:rsidP="00095371">
      <w:pPr>
        <w:jc w:val="center"/>
        <w:rPr>
          <w:b/>
        </w:rPr>
      </w:pPr>
    </w:p>
    <w:p w14:paraId="217B8614" w14:textId="77777777" w:rsidR="00095371" w:rsidRPr="002405DF" w:rsidRDefault="009676D4" w:rsidP="00095371">
      <w:pPr>
        <w:jc w:val="center"/>
        <w:rPr>
          <w:b/>
        </w:rPr>
      </w:pPr>
      <w:r w:rsidRPr="002405DF">
        <w:rPr>
          <w:b/>
        </w:rPr>
        <w:t>ANEXO</w:t>
      </w:r>
      <w:r w:rsidR="00095371" w:rsidRPr="002405DF">
        <w:rPr>
          <w:b/>
        </w:rPr>
        <w:t xml:space="preserve"> N°2</w:t>
      </w:r>
    </w:p>
    <w:p w14:paraId="1AD37101" w14:textId="77777777" w:rsidR="00095371" w:rsidRPr="002405DF" w:rsidRDefault="00095371" w:rsidP="00095371">
      <w:pPr>
        <w:jc w:val="center"/>
        <w:rPr>
          <w:b/>
        </w:rPr>
      </w:pPr>
    </w:p>
    <w:p w14:paraId="3CA2EEA2" w14:textId="77777777" w:rsidR="00095371" w:rsidRPr="002405DF" w:rsidRDefault="000D4679" w:rsidP="00104786">
      <w:pPr>
        <w:jc w:val="center"/>
        <w:rPr>
          <w:b/>
        </w:rPr>
      </w:pPr>
      <w:r w:rsidRPr="002405DF">
        <w:rPr>
          <w:b/>
        </w:rPr>
        <w:t xml:space="preserve"> </w:t>
      </w:r>
      <w:r w:rsidR="00491891" w:rsidRPr="002405DF">
        <w:rPr>
          <w:b/>
        </w:rPr>
        <w:t>TABLAS Y F</w:t>
      </w:r>
      <w:r w:rsidR="00095371" w:rsidRPr="002405DF">
        <w:rPr>
          <w:b/>
        </w:rPr>
        <w:t>IGURAS</w:t>
      </w:r>
    </w:p>
    <w:p w14:paraId="51A98A54" w14:textId="77777777" w:rsidR="00095371" w:rsidRPr="002405DF" w:rsidRDefault="00095371" w:rsidP="00104786">
      <w:pPr>
        <w:jc w:val="center"/>
        <w:rPr>
          <w:b/>
        </w:rPr>
      </w:pPr>
    </w:p>
    <w:p w14:paraId="702C8B4F" w14:textId="77777777" w:rsidR="00422577" w:rsidRPr="002405DF" w:rsidRDefault="00422577" w:rsidP="00844FFE">
      <w:pPr>
        <w:spacing w:line="480" w:lineRule="auto"/>
        <w:rPr>
          <w:b/>
          <w:lang w:eastAsia="es-CR"/>
        </w:rPr>
      </w:pPr>
    </w:p>
    <w:p w14:paraId="77E94AE2" w14:textId="77777777" w:rsidR="00422577" w:rsidRPr="002405DF" w:rsidRDefault="00422577" w:rsidP="00844FFE">
      <w:pPr>
        <w:spacing w:line="480" w:lineRule="auto"/>
        <w:rPr>
          <w:b/>
          <w:lang w:eastAsia="es-CR"/>
        </w:rPr>
      </w:pPr>
    </w:p>
    <w:p w14:paraId="4BEAC39A" w14:textId="77777777" w:rsidR="00422577" w:rsidRPr="002405DF" w:rsidRDefault="00422577" w:rsidP="00844FFE">
      <w:pPr>
        <w:spacing w:line="480" w:lineRule="auto"/>
        <w:rPr>
          <w:b/>
          <w:lang w:eastAsia="es-CR"/>
        </w:rPr>
      </w:pPr>
    </w:p>
    <w:p w14:paraId="085EBC65" w14:textId="77777777" w:rsidR="00422577" w:rsidRPr="002405DF" w:rsidRDefault="00422577" w:rsidP="00844FFE">
      <w:pPr>
        <w:spacing w:line="480" w:lineRule="auto"/>
        <w:rPr>
          <w:b/>
          <w:lang w:eastAsia="es-CR"/>
        </w:rPr>
      </w:pPr>
    </w:p>
    <w:p w14:paraId="356E332D" w14:textId="77777777" w:rsidR="00422577" w:rsidRPr="002405DF" w:rsidRDefault="00422577" w:rsidP="00844FFE">
      <w:pPr>
        <w:spacing w:line="480" w:lineRule="auto"/>
        <w:rPr>
          <w:b/>
          <w:lang w:eastAsia="es-CR"/>
        </w:rPr>
      </w:pPr>
    </w:p>
    <w:p w14:paraId="5FAE1FEF" w14:textId="77777777" w:rsidR="00422577" w:rsidRPr="002405DF" w:rsidRDefault="00422577" w:rsidP="00844FFE">
      <w:pPr>
        <w:spacing w:line="480" w:lineRule="auto"/>
        <w:rPr>
          <w:b/>
          <w:lang w:eastAsia="es-CR"/>
        </w:rPr>
      </w:pPr>
    </w:p>
    <w:p w14:paraId="360C04D1" w14:textId="77777777" w:rsidR="00422577" w:rsidRPr="002405DF" w:rsidRDefault="00422577" w:rsidP="00844FFE">
      <w:pPr>
        <w:spacing w:line="480" w:lineRule="auto"/>
        <w:rPr>
          <w:b/>
          <w:lang w:eastAsia="es-CR"/>
        </w:rPr>
      </w:pPr>
    </w:p>
    <w:p w14:paraId="06219C79" w14:textId="77777777" w:rsidR="00422577" w:rsidRPr="002405DF" w:rsidRDefault="00422577" w:rsidP="00844FFE">
      <w:pPr>
        <w:spacing w:line="480" w:lineRule="auto"/>
        <w:rPr>
          <w:b/>
          <w:lang w:eastAsia="es-CR"/>
        </w:rPr>
      </w:pPr>
    </w:p>
    <w:p w14:paraId="527C7991" w14:textId="77777777" w:rsidR="00422577" w:rsidRPr="002405DF" w:rsidRDefault="00422577" w:rsidP="00844FFE">
      <w:pPr>
        <w:spacing w:line="480" w:lineRule="auto"/>
        <w:rPr>
          <w:b/>
          <w:lang w:eastAsia="es-CR"/>
        </w:rPr>
      </w:pPr>
    </w:p>
    <w:p w14:paraId="0C507E94" w14:textId="77777777" w:rsidR="00C25905" w:rsidRPr="002405DF" w:rsidRDefault="00C25905" w:rsidP="00422577">
      <w:pPr>
        <w:spacing w:line="480" w:lineRule="auto"/>
        <w:jc w:val="center"/>
        <w:rPr>
          <w:b/>
          <w:lang w:eastAsia="es-CR"/>
        </w:rPr>
      </w:pPr>
    </w:p>
    <w:p w14:paraId="0714B183" w14:textId="77777777" w:rsidR="00C54BCE" w:rsidRPr="002405DF" w:rsidRDefault="00C54BCE" w:rsidP="00422577">
      <w:pPr>
        <w:spacing w:line="480" w:lineRule="auto"/>
        <w:jc w:val="center"/>
        <w:rPr>
          <w:b/>
          <w:lang w:eastAsia="es-CR"/>
        </w:rPr>
      </w:pPr>
    </w:p>
    <w:p w14:paraId="3FEA957A" w14:textId="77777777" w:rsidR="003B40BA" w:rsidRPr="002405DF" w:rsidRDefault="0066071B" w:rsidP="002C2E13">
      <w:pPr>
        <w:spacing w:line="480" w:lineRule="auto"/>
        <w:rPr>
          <w:b/>
          <w:lang w:eastAsia="es-CR"/>
        </w:rPr>
      </w:pPr>
      <w:r w:rsidRPr="002405DF">
        <w:rPr>
          <w:b/>
          <w:lang w:eastAsia="es-CR"/>
        </w:rPr>
        <w:t>Figura</w:t>
      </w:r>
      <w:r w:rsidR="003B40BA" w:rsidRPr="002405DF">
        <w:rPr>
          <w:b/>
          <w:lang w:eastAsia="es-CR"/>
        </w:rPr>
        <w:t xml:space="preserve"> </w:t>
      </w:r>
      <w:r w:rsidRPr="002405DF">
        <w:rPr>
          <w:b/>
          <w:lang w:eastAsia="es-CR"/>
        </w:rPr>
        <w:t>1</w:t>
      </w:r>
    </w:p>
    <w:p w14:paraId="25754D94" w14:textId="77777777" w:rsidR="003B40BA" w:rsidRPr="002405DF" w:rsidRDefault="0066071B" w:rsidP="003B40BA">
      <w:pPr>
        <w:spacing w:line="480" w:lineRule="auto"/>
        <w:rPr>
          <w:b/>
          <w:i/>
          <w:lang w:eastAsia="es-CR"/>
        </w:rPr>
      </w:pPr>
      <w:r w:rsidRPr="002405DF">
        <w:rPr>
          <w:i/>
          <w:lang w:eastAsia="es-CR"/>
        </w:rPr>
        <w:t>Uso periódico de IA</w:t>
      </w:r>
    </w:p>
    <w:p w14:paraId="202DDB98" w14:textId="77777777" w:rsidR="003B40BA" w:rsidRPr="002405DF" w:rsidRDefault="003B40BA" w:rsidP="00E765D1">
      <w:pPr>
        <w:spacing w:line="480" w:lineRule="auto"/>
        <w:jc w:val="center"/>
        <w:rPr>
          <w:b/>
          <w:lang w:eastAsia="es-CR"/>
        </w:rPr>
      </w:pPr>
      <w:r w:rsidRPr="002405DF">
        <w:rPr>
          <w:noProof/>
          <w:lang w:eastAsia="es-CR"/>
        </w:rPr>
        <w:drawing>
          <wp:inline distT="0" distB="0" distL="0" distR="0" wp14:anchorId="32341ED4" wp14:editId="148F6B1F">
            <wp:extent cx="5795009" cy="3284220"/>
            <wp:effectExtent l="76200" t="76200" r="130175" b="12573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BEBA8EAE-BF5A-486C-A8C5-ECC9F3942E4B}">
                          <a14:imgProps xmlns:a14="http://schemas.microsoft.com/office/drawing/2010/main">
                            <a14:imgLayer r:embed="rId47">
                              <a14:imgEffect>
                                <a14:sharpenSoften amount="25000"/>
                              </a14:imgEffect>
                              <a14:imgEffect>
                                <a14:brightnessContrast contrast="20000"/>
                              </a14:imgEffect>
                            </a14:imgLayer>
                          </a14:imgProps>
                        </a:ext>
                      </a:extLst>
                    </a:blip>
                    <a:srcRect l="16141" t="34193" r="27179" b="19793"/>
                    <a:stretch/>
                  </pic:blipFill>
                  <pic:spPr bwMode="auto">
                    <a:xfrm>
                      <a:off x="0" y="0"/>
                      <a:ext cx="5918370" cy="3354133"/>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A4E0BDF" w14:textId="77777777" w:rsidR="0066071B" w:rsidRPr="002405DF" w:rsidRDefault="0066071B" w:rsidP="0066071B">
      <w:pPr>
        <w:spacing w:line="480" w:lineRule="auto"/>
        <w:jc w:val="both"/>
        <w:rPr>
          <w:rFonts w:eastAsia="Times New Roman"/>
        </w:rPr>
      </w:pPr>
      <w:r w:rsidRPr="002405DF">
        <w:rPr>
          <w:rFonts w:eastAsia="Times New Roman"/>
          <w:i/>
        </w:rPr>
        <w:t>Nota.</w:t>
      </w:r>
      <w:r w:rsidRPr="002405DF">
        <w:rPr>
          <w:rFonts w:eastAsia="Times New Roman"/>
        </w:rPr>
        <w:t xml:space="preserve"> La figura anterior evidencia un uso</w:t>
      </w:r>
      <w:r w:rsidRPr="002405DF">
        <w:t xml:space="preserve"> considerable </w:t>
      </w:r>
      <w:r w:rsidR="00684550" w:rsidRPr="002405DF">
        <w:t xml:space="preserve">e importante </w:t>
      </w:r>
      <w:r w:rsidRPr="002405DF">
        <w:rPr>
          <w:rFonts w:eastAsia="Times New Roman"/>
        </w:rPr>
        <w:t xml:space="preserve">de la IA en la gestión administrativa. Obtenido de las respuestas a la pregunta cerrada </w:t>
      </w:r>
      <w:r w:rsidR="005409F1" w:rsidRPr="002405DF">
        <w:rPr>
          <w:rFonts w:eastAsia="Times New Roman"/>
        </w:rPr>
        <w:t xml:space="preserve">n.º </w:t>
      </w:r>
      <w:r w:rsidRPr="002405DF">
        <w:rPr>
          <w:rFonts w:eastAsia="Times New Roman"/>
        </w:rPr>
        <w:t>2 del cuestionario aplicado.</w:t>
      </w:r>
    </w:p>
    <w:p w14:paraId="3F2A1F96" w14:textId="77777777" w:rsidR="00684550" w:rsidRPr="002405DF" w:rsidRDefault="00684550" w:rsidP="0066071B">
      <w:pPr>
        <w:spacing w:line="480" w:lineRule="auto"/>
        <w:rPr>
          <w:b/>
          <w:lang w:eastAsia="es-CR"/>
        </w:rPr>
      </w:pPr>
    </w:p>
    <w:p w14:paraId="4E0A9276" w14:textId="77777777" w:rsidR="00684550" w:rsidRPr="002405DF" w:rsidRDefault="00684550" w:rsidP="0066071B">
      <w:pPr>
        <w:spacing w:line="480" w:lineRule="auto"/>
        <w:rPr>
          <w:b/>
          <w:lang w:eastAsia="es-CR"/>
        </w:rPr>
      </w:pPr>
    </w:p>
    <w:p w14:paraId="06A191F6" w14:textId="77777777" w:rsidR="00684550" w:rsidRPr="002405DF" w:rsidRDefault="00684550" w:rsidP="0066071B">
      <w:pPr>
        <w:spacing w:line="480" w:lineRule="auto"/>
        <w:rPr>
          <w:b/>
          <w:lang w:eastAsia="es-CR"/>
        </w:rPr>
      </w:pPr>
    </w:p>
    <w:p w14:paraId="7F693CB7" w14:textId="77777777" w:rsidR="00684550" w:rsidRPr="002405DF" w:rsidRDefault="00684550" w:rsidP="0066071B">
      <w:pPr>
        <w:spacing w:line="480" w:lineRule="auto"/>
        <w:rPr>
          <w:b/>
          <w:lang w:eastAsia="es-CR"/>
        </w:rPr>
      </w:pPr>
    </w:p>
    <w:p w14:paraId="034B3B16" w14:textId="77777777" w:rsidR="00684550" w:rsidRPr="002405DF" w:rsidRDefault="00684550" w:rsidP="0066071B">
      <w:pPr>
        <w:spacing w:line="480" w:lineRule="auto"/>
        <w:rPr>
          <w:b/>
          <w:lang w:eastAsia="es-CR"/>
        </w:rPr>
      </w:pPr>
    </w:p>
    <w:p w14:paraId="78265F2E" w14:textId="77777777" w:rsidR="00684550" w:rsidRPr="002405DF" w:rsidRDefault="00684550" w:rsidP="0066071B">
      <w:pPr>
        <w:spacing w:line="480" w:lineRule="auto"/>
        <w:rPr>
          <w:b/>
          <w:lang w:eastAsia="es-CR"/>
        </w:rPr>
      </w:pPr>
    </w:p>
    <w:p w14:paraId="731E5DA6" w14:textId="77777777" w:rsidR="00684550" w:rsidRPr="002405DF" w:rsidRDefault="00684550" w:rsidP="0066071B">
      <w:pPr>
        <w:spacing w:line="480" w:lineRule="auto"/>
        <w:rPr>
          <w:b/>
          <w:lang w:eastAsia="es-CR"/>
        </w:rPr>
      </w:pPr>
    </w:p>
    <w:p w14:paraId="6EFB9679" w14:textId="77777777" w:rsidR="00684550" w:rsidRPr="002405DF" w:rsidRDefault="00684550" w:rsidP="0066071B">
      <w:pPr>
        <w:spacing w:line="480" w:lineRule="auto"/>
        <w:rPr>
          <w:b/>
          <w:lang w:eastAsia="es-CR"/>
        </w:rPr>
      </w:pPr>
    </w:p>
    <w:p w14:paraId="44C892D2" w14:textId="77777777" w:rsidR="00684550" w:rsidRPr="002405DF" w:rsidRDefault="00684550" w:rsidP="0066071B">
      <w:pPr>
        <w:spacing w:line="480" w:lineRule="auto"/>
        <w:rPr>
          <w:b/>
          <w:lang w:eastAsia="es-CR"/>
        </w:rPr>
      </w:pPr>
    </w:p>
    <w:p w14:paraId="5DB56DA9" w14:textId="77777777" w:rsidR="0066071B" w:rsidRPr="002405DF" w:rsidRDefault="0066071B" w:rsidP="0066071B">
      <w:pPr>
        <w:spacing w:line="480" w:lineRule="auto"/>
        <w:rPr>
          <w:b/>
          <w:lang w:eastAsia="es-CR"/>
        </w:rPr>
      </w:pPr>
      <w:r w:rsidRPr="002405DF">
        <w:rPr>
          <w:b/>
          <w:lang w:eastAsia="es-CR"/>
        </w:rPr>
        <w:t>Figura 2</w:t>
      </w:r>
    </w:p>
    <w:p w14:paraId="143CD167" w14:textId="77777777" w:rsidR="0066071B" w:rsidRPr="002405DF" w:rsidRDefault="0066071B" w:rsidP="0066071B">
      <w:pPr>
        <w:spacing w:line="480" w:lineRule="auto"/>
        <w:rPr>
          <w:b/>
          <w:i/>
          <w:lang w:eastAsia="es-CR"/>
        </w:rPr>
      </w:pPr>
      <w:r w:rsidRPr="002405DF">
        <w:rPr>
          <w:i/>
          <w:lang w:eastAsia="es-CR"/>
        </w:rPr>
        <w:t>Respeto equitativo del uso de la IA</w:t>
      </w:r>
    </w:p>
    <w:p w14:paraId="7C3A0A32" w14:textId="77777777" w:rsidR="00D4624E" w:rsidRPr="002405DF" w:rsidRDefault="00D4624E" w:rsidP="00E765D1">
      <w:pPr>
        <w:spacing w:line="480" w:lineRule="auto"/>
        <w:jc w:val="center"/>
        <w:rPr>
          <w:b/>
          <w:lang w:eastAsia="es-CR"/>
        </w:rPr>
      </w:pPr>
      <w:r w:rsidRPr="002405DF">
        <w:rPr>
          <w:noProof/>
          <w:lang w:eastAsia="es-CR"/>
        </w:rPr>
        <w:drawing>
          <wp:inline distT="0" distB="0" distL="0" distR="0" wp14:anchorId="5D0D4AA8" wp14:editId="61F5EEAD">
            <wp:extent cx="5824220" cy="3268980"/>
            <wp:effectExtent l="76200" t="76200" r="138430" b="14097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BEBA8EAE-BF5A-486C-A8C5-ECC9F3942E4B}">
                          <a14:imgProps xmlns:a14="http://schemas.microsoft.com/office/drawing/2010/main">
                            <a14:imgLayer r:embed="rId49">
                              <a14:imgEffect>
                                <a14:sharpenSoften amount="25000"/>
                              </a14:imgEffect>
                              <a14:imgEffect>
                                <a14:brightnessContrast contrast="20000"/>
                              </a14:imgEffect>
                            </a14:imgLayer>
                          </a14:imgProps>
                        </a:ext>
                      </a:extLst>
                    </a:blip>
                    <a:srcRect l="16282" t="37714" r="26667" b="15962"/>
                    <a:stretch/>
                  </pic:blipFill>
                  <pic:spPr bwMode="auto">
                    <a:xfrm>
                      <a:off x="0" y="0"/>
                      <a:ext cx="5833941" cy="3274436"/>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9A61FB1" w14:textId="77777777" w:rsidR="00BB4F5C" w:rsidRPr="002405DF" w:rsidRDefault="00BB4F5C" w:rsidP="0066071B">
      <w:pPr>
        <w:spacing w:line="480" w:lineRule="auto"/>
        <w:jc w:val="both"/>
        <w:rPr>
          <w:rFonts w:eastAsia="Times New Roman"/>
        </w:rPr>
      </w:pPr>
      <w:r w:rsidRPr="002405DF">
        <w:rPr>
          <w:rFonts w:eastAsia="Times New Roman"/>
          <w:i/>
        </w:rPr>
        <w:t>Nota.</w:t>
      </w:r>
      <w:r w:rsidR="00684550" w:rsidRPr="002405DF">
        <w:rPr>
          <w:rFonts w:eastAsia="Times New Roman"/>
        </w:rPr>
        <w:t xml:space="preserve"> La</w:t>
      </w:r>
      <w:r w:rsidRPr="002405DF">
        <w:rPr>
          <w:rFonts w:eastAsia="Times New Roman"/>
        </w:rPr>
        <w:t xml:space="preserve"> figura </w:t>
      </w:r>
      <w:r w:rsidR="00684550" w:rsidRPr="002405DF">
        <w:rPr>
          <w:rFonts w:eastAsia="Times New Roman"/>
        </w:rPr>
        <w:t>anterior</w:t>
      </w:r>
      <w:r w:rsidRPr="002405DF">
        <w:rPr>
          <w:rFonts w:eastAsia="Times New Roman"/>
        </w:rPr>
        <w:t xml:space="preserve"> </w:t>
      </w:r>
      <w:r w:rsidR="00234AC9" w:rsidRPr="002405DF">
        <w:rPr>
          <w:rFonts w:eastAsia="Times New Roman"/>
        </w:rPr>
        <w:t>manifiesta</w:t>
      </w:r>
      <w:r w:rsidRPr="002405DF">
        <w:rPr>
          <w:rFonts w:eastAsia="Times New Roman"/>
        </w:rPr>
        <w:t xml:space="preserve"> un uso</w:t>
      </w:r>
      <w:r w:rsidRPr="002405DF">
        <w:t xml:space="preserve"> </w:t>
      </w:r>
      <w:r w:rsidR="00684550" w:rsidRPr="002405DF">
        <w:t>responsable y equitativo</w:t>
      </w:r>
      <w:r w:rsidRPr="002405DF">
        <w:t xml:space="preserve"> </w:t>
      </w:r>
      <w:r w:rsidR="00684550" w:rsidRPr="002405DF">
        <w:rPr>
          <w:rFonts w:eastAsia="Times New Roman"/>
        </w:rPr>
        <w:t>de la IA</w:t>
      </w:r>
      <w:r w:rsidRPr="002405DF">
        <w:rPr>
          <w:rFonts w:eastAsia="Times New Roman"/>
        </w:rPr>
        <w:t xml:space="preserve"> en la gestión administrativa y, </w:t>
      </w:r>
      <w:r w:rsidR="00684550" w:rsidRPr="002405DF">
        <w:rPr>
          <w:rFonts w:eastAsia="Times New Roman"/>
        </w:rPr>
        <w:t>por ende</w:t>
      </w:r>
      <w:r w:rsidRPr="002405DF">
        <w:rPr>
          <w:rFonts w:eastAsia="Times New Roman"/>
        </w:rPr>
        <w:t xml:space="preserve">, una incidencia </w:t>
      </w:r>
      <w:r w:rsidR="00684550" w:rsidRPr="002405DF">
        <w:rPr>
          <w:rFonts w:eastAsia="Times New Roman"/>
        </w:rPr>
        <w:t>justa e integral</w:t>
      </w:r>
      <w:r w:rsidRPr="002405DF">
        <w:rPr>
          <w:rFonts w:eastAsia="Times New Roman"/>
        </w:rPr>
        <w:t xml:space="preserve"> en la labor docente. </w:t>
      </w:r>
      <w:r w:rsidR="00684550" w:rsidRPr="002405DF">
        <w:rPr>
          <w:rFonts w:eastAsia="Times New Roman"/>
        </w:rPr>
        <w:t xml:space="preserve">Obtenido de las respuestas a la pregunta cerrada </w:t>
      </w:r>
      <w:r w:rsidR="005409F1" w:rsidRPr="002405DF">
        <w:rPr>
          <w:rFonts w:eastAsia="Times New Roman"/>
        </w:rPr>
        <w:t xml:space="preserve">n.º </w:t>
      </w:r>
      <w:r w:rsidR="00684550" w:rsidRPr="002405DF">
        <w:rPr>
          <w:rFonts w:eastAsia="Times New Roman"/>
        </w:rPr>
        <w:t>10 del cuestionario aplicado.</w:t>
      </w:r>
    </w:p>
    <w:p w14:paraId="551AA922" w14:textId="77777777" w:rsidR="00EC1F2C" w:rsidRPr="002405DF" w:rsidRDefault="00EC1F2C" w:rsidP="00BB4F5C">
      <w:pPr>
        <w:spacing w:before="240" w:line="480" w:lineRule="auto"/>
        <w:rPr>
          <w:b/>
          <w:lang w:eastAsia="es-CR"/>
        </w:rPr>
      </w:pPr>
    </w:p>
    <w:p w14:paraId="7AD76367" w14:textId="77777777" w:rsidR="00EC1F2C" w:rsidRPr="002405DF" w:rsidRDefault="00EC1F2C" w:rsidP="00BB4F5C">
      <w:pPr>
        <w:spacing w:before="240" w:line="480" w:lineRule="auto"/>
        <w:rPr>
          <w:b/>
          <w:lang w:eastAsia="es-CR"/>
        </w:rPr>
      </w:pPr>
    </w:p>
    <w:p w14:paraId="340D4F65" w14:textId="77777777" w:rsidR="00EC1F2C" w:rsidRPr="002405DF" w:rsidRDefault="00EC1F2C" w:rsidP="00BB4F5C">
      <w:pPr>
        <w:spacing w:before="240" w:line="480" w:lineRule="auto"/>
        <w:rPr>
          <w:b/>
          <w:lang w:eastAsia="es-CR"/>
        </w:rPr>
      </w:pPr>
    </w:p>
    <w:p w14:paraId="7DAB9B99" w14:textId="77777777" w:rsidR="00EC1F2C" w:rsidRPr="002405DF" w:rsidRDefault="00EC1F2C" w:rsidP="00BB4F5C">
      <w:pPr>
        <w:spacing w:before="240" w:line="480" w:lineRule="auto"/>
        <w:rPr>
          <w:b/>
          <w:lang w:eastAsia="es-CR"/>
        </w:rPr>
      </w:pPr>
    </w:p>
    <w:p w14:paraId="3B7D287B" w14:textId="77777777" w:rsidR="00EC1F2C" w:rsidRPr="002405DF" w:rsidRDefault="00EC1F2C" w:rsidP="00BB4F5C">
      <w:pPr>
        <w:spacing w:before="240" w:line="480" w:lineRule="auto"/>
        <w:rPr>
          <w:b/>
          <w:lang w:eastAsia="es-CR"/>
        </w:rPr>
      </w:pPr>
    </w:p>
    <w:p w14:paraId="4B86BFBD" w14:textId="77777777" w:rsidR="00234AC9" w:rsidRPr="002405DF" w:rsidRDefault="00234AC9" w:rsidP="00EC1F2C">
      <w:pPr>
        <w:spacing w:line="480" w:lineRule="auto"/>
        <w:rPr>
          <w:b/>
          <w:lang w:eastAsia="es-CR"/>
        </w:rPr>
      </w:pPr>
    </w:p>
    <w:p w14:paraId="0B769353" w14:textId="77777777" w:rsidR="00BB4F5C" w:rsidRPr="002405DF" w:rsidRDefault="00234AC9" w:rsidP="00EC1F2C">
      <w:pPr>
        <w:spacing w:line="480" w:lineRule="auto"/>
        <w:rPr>
          <w:b/>
          <w:lang w:eastAsia="es-CR"/>
        </w:rPr>
      </w:pPr>
      <w:r w:rsidRPr="002405DF">
        <w:rPr>
          <w:b/>
          <w:lang w:eastAsia="es-CR"/>
        </w:rPr>
        <w:t>Figura</w:t>
      </w:r>
      <w:r w:rsidR="00BB4F5C" w:rsidRPr="002405DF">
        <w:rPr>
          <w:b/>
          <w:lang w:eastAsia="es-CR"/>
        </w:rPr>
        <w:t xml:space="preserve"> </w:t>
      </w:r>
      <w:r w:rsidRPr="002405DF">
        <w:rPr>
          <w:b/>
          <w:lang w:eastAsia="es-CR"/>
        </w:rPr>
        <w:t>3</w:t>
      </w:r>
    </w:p>
    <w:p w14:paraId="5EFE8C93" w14:textId="77777777" w:rsidR="00BB4F5C" w:rsidRPr="002405DF" w:rsidRDefault="00AB4C68" w:rsidP="00BB4F5C">
      <w:pPr>
        <w:spacing w:line="480" w:lineRule="auto"/>
        <w:rPr>
          <w:b/>
          <w:i/>
          <w:lang w:eastAsia="es-CR"/>
        </w:rPr>
      </w:pPr>
      <w:r>
        <w:rPr>
          <w:i/>
          <w:lang w:eastAsia="es-CR"/>
        </w:rPr>
        <w:t>Tipo de capacitación necesaria</w:t>
      </w:r>
    </w:p>
    <w:p w14:paraId="6663D0CC" w14:textId="77777777" w:rsidR="002C2E13" w:rsidRPr="002405DF" w:rsidRDefault="002C2E13" w:rsidP="00EC1F2C">
      <w:pPr>
        <w:spacing w:line="480" w:lineRule="auto"/>
        <w:jc w:val="center"/>
        <w:rPr>
          <w:b/>
          <w:lang w:eastAsia="es-CR"/>
        </w:rPr>
      </w:pPr>
      <w:r w:rsidRPr="002405DF">
        <w:rPr>
          <w:noProof/>
          <w:lang w:eastAsia="es-CR"/>
        </w:rPr>
        <w:drawing>
          <wp:inline distT="0" distB="0" distL="0" distR="0" wp14:anchorId="32D24AB3" wp14:editId="4888856D">
            <wp:extent cx="5608320" cy="3482340"/>
            <wp:effectExtent l="76200" t="76200" r="125730" b="13716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BEBA8EAE-BF5A-486C-A8C5-ECC9F3942E4B}">
                          <a14:imgProps xmlns:a14="http://schemas.microsoft.com/office/drawing/2010/main">
                            <a14:imgLayer r:embed="rId51">
                              <a14:imgEffect>
                                <a14:sharpenSoften amount="50000"/>
                              </a14:imgEffect>
                              <a14:imgEffect>
                                <a14:brightnessContrast contrast="-20000"/>
                              </a14:imgEffect>
                            </a14:imgLayer>
                          </a14:imgProps>
                        </a:ext>
                      </a:extLst>
                    </a:blip>
                    <a:srcRect l="19714" t="29133" r="21061" b="12028"/>
                    <a:stretch/>
                  </pic:blipFill>
                  <pic:spPr bwMode="auto">
                    <a:xfrm>
                      <a:off x="0" y="0"/>
                      <a:ext cx="5623317" cy="349165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E4E0372" w14:textId="77777777" w:rsidR="00234AC9" w:rsidRPr="002405DF" w:rsidRDefault="00234AC9" w:rsidP="00234AC9">
      <w:pPr>
        <w:spacing w:line="480" w:lineRule="auto"/>
        <w:jc w:val="both"/>
        <w:rPr>
          <w:rFonts w:eastAsia="Times New Roman"/>
        </w:rPr>
      </w:pPr>
      <w:r w:rsidRPr="002405DF">
        <w:rPr>
          <w:rFonts w:eastAsia="Times New Roman"/>
          <w:i/>
        </w:rPr>
        <w:t>Nota.</w:t>
      </w:r>
      <w:r w:rsidRPr="002405DF">
        <w:rPr>
          <w:rFonts w:eastAsia="Times New Roman"/>
        </w:rPr>
        <w:t xml:space="preserve"> La figura anterior muestra la necesidad de más y mejor formación en el uso de plataformas e instrumentales basados en IA. Obtenido de las respuestas a la pregunta abierta </w:t>
      </w:r>
      <w:r w:rsidR="005409F1" w:rsidRPr="002405DF">
        <w:rPr>
          <w:rFonts w:eastAsia="Times New Roman"/>
        </w:rPr>
        <w:t xml:space="preserve">n.º </w:t>
      </w:r>
      <w:r w:rsidRPr="002405DF">
        <w:rPr>
          <w:rFonts w:eastAsia="Times New Roman"/>
        </w:rPr>
        <w:t>5 del cuestionario aplicado.</w:t>
      </w:r>
    </w:p>
    <w:p w14:paraId="31E6DE05" w14:textId="77777777" w:rsidR="00234AC9" w:rsidRPr="002405DF" w:rsidRDefault="00234AC9" w:rsidP="00EC1F2C">
      <w:pPr>
        <w:spacing w:line="480" w:lineRule="auto"/>
        <w:jc w:val="center"/>
        <w:rPr>
          <w:b/>
          <w:lang w:eastAsia="es-CR"/>
        </w:rPr>
      </w:pPr>
    </w:p>
    <w:p w14:paraId="00E022BD" w14:textId="77777777" w:rsidR="00A566D5" w:rsidRPr="002405DF" w:rsidRDefault="00A566D5" w:rsidP="00EC1F2C">
      <w:pPr>
        <w:spacing w:line="480" w:lineRule="auto"/>
        <w:jc w:val="center"/>
        <w:rPr>
          <w:b/>
          <w:lang w:eastAsia="es-CR"/>
        </w:rPr>
      </w:pPr>
    </w:p>
    <w:p w14:paraId="31A153A0" w14:textId="77777777" w:rsidR="00A566D5" w:rsidRPr="002405DF" w:rsidRDefault="00A566D5" w:rsidP="00EC1F2C">
      <w:pPr>
        <w:spacing w:line="480" w:lineRule="auto"/>
        <w:jc w:val="center"/>
        <w:rPr>
          <w:b/>
          <w:lang w:eastAsia="es-CR"/>
        </w:rPr>
      </w:pPr>
    </w:p>
    <w:p w14:paraId="1511E5FD" w14:textId="77777777" w:rsidR="00A566D5" w:rsidRPr="002405DF" w:rsidRDefault="00A566D5" w:rsidP="00EC1F2C">
      <w:pPr>
        <w:spacing w:line="480" w:lineRule="auto"/>
        <w:jc w:val="center"/>
        <w:rPr>
          <w:b/>
          <w:lang w:eastAsia="es-CR"/>
        </w:rPr>
      </w:pPr>
    </w:p>
    <w:p w14:paraId="6AB0D71D" w14:textId="77777777" w:rsidR="00A566D5" w:rsidRPr="002405DF" w:rsidRDefault="00A566D5" w:rsidP="00EC1F2C">
      <w:pPr>
        <w:spacing w:line="480" w:lineRule="auto"/>
        <w:jc w:val="center"/>
        <w:rPr>
          <w:b/>
          <w:lang w:eastAsia="es-CR"/>
        </w:rPr>
      </w:pPr>
    </w:p>
    <w:p w14:paraId="1D395E93" w14:textId="77777777" w:rsidR="00A566D5" w:rsidRPr="002405DF" w:rsidRDefault="00A566D5" w:rsidP="00EC1F2C">
      <w:pPr>
        <w:spacing w:line="480" w:lineRule="auto"/>
        <w:jc w:val="center"/>
        <w:rPr>
          <w:b/>
          <w:lang w:eastAsia="es-CR"/>
        </w:rPr>
      </w:pPr>
    </w:p>
    <w:p w14:paraId="3CEDDFE8" w14:textId="77777777" w:rsidR="00A566D5" w:rsidRPr="002405DF" w:rsidRDefault="00A566D5" w:rsidP="00EC1F2C">
      <w:pPr>
        <w:spacing w:line="480" w:lineRule="auto"/>
        <w:jc w:val="center"/>
        <w:rPr>
          <w:b/>
          <w:lang w:eastAsia="es-CR"/>
        </w:rPr>
      </w:pPr>
    </w:p>
    <w:p w14:paraId="0CB38B18" w14:textId="77777777" w:rsidR="00A566D5" w:rsidRPr="002405DF" w:rsidRDefault="00A566D5" w:rsidP="00A566D5">
      <w:pPr>
        <w:spacing w:line="480" w:lineRule="auto"/>
        <w:rPr>
          <w:b/>
          <w:lang w:eastAsia="es-CR"/>
        </w:rPr>
      </w:pPr>
      <w:r w:rsidRPr="002405DF">
        <w:rPr>
          <w:b/>
          <w:lang w:eastAsia="es-CR"/>
        </w:rPr>
        <w:t>Figura 4</w:t>
      </w:r>
    </w:p>
    <w:p w14:paraId="5EEBD9F4" w14:textId="77777777" w:rsidR="00A566D5" w:rsidRPr="002405DF" w:rsidRDefault="001C24E7" w:rsidP="00A566D5">
      <w:pPr>
        <w:spacing w:line="480" w:lineRule="auto"/>
        <w:rPr>
          <w:b/>
          <w:i/>
          <w:lang w:eastAsia="es-CR"/>
        </w:rPr>
      </w:pPr>
      <w:r w:rsidRPr="002405DF">
        <w:rPr>
          <w:i/>
          <w:lang w:eastAsia="es-CR"/>
        </w:rPr>
        <w:t>Incidencia de la IA</w:t>
      </w:r>
    </w:p>
    <w:p w14:paraId="1915555D" w14:textId="77777777" w:rsidR="002C2E13" w:rsidRPr="002405DF" w:rsidRDefault="002C2E13" w:rsidP="00EC1F2C">
      <w:pPr>
        <w:spacing w:line="480" w:lineRule="auto"/>
        <w:jc w:val="center"/>
        <w:rPr>
          <w:b/>
          <w:lang w:eastAsia="es-CR"/>
        </w:rPr>
      </w:pPr>
      <w:r w:rsidRPr="002405DF">
        <w:rPr>
          <w:noProof/>
          <w:lang w:eastAsia="es-CR"/>
        </w:rPr>
        <w:drawing>
          <wp:inline distT="0" distB="0" distL="0" distR="0" wp14:anchorId="38737C9E" wp14:editId="418080F5">
            <wp:extent cx="5631180" cy="3749040"/>
            <wp:effectExtent l="76200" t="76200" r="140970" b="13716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BEBA8EAE-BF5A-486C-A8C5-ECC9F3942E4B}">
                          <a14:imgProps xmlns:a14="http://schemas.microsoft.com/office/drawing/2010/main">
                            <a14:imgLayer r:embed="rId53">
                              <a14:imgEffect>
                                <a14:sharpenSoften amount="50000"/>
                              </a14:imgEffect>
                              <a14:imgEffect>
                                <a14:brightnessContrast contrast="-20000"/>
                              </a14:imgEffect>
                            </a14:imgLayer>
                          </a14:imgProps>
                        </a:ext>
                      </a:extLst>
                    </a:blip>
                    <a:srcRect l="20034" t="34796" r="20676" b="2047"/>
                    <a:stretch/>
                  </pic:blipFill>
                  <pic:spPr bwMode="auto">
                    <a:xfrm>
                      <a:off x="0" y="0"/>
                      <a:ext cx="5652695" cy="3763364"/>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2787D97" w14:textId="77777777" w:rsidR="00A566D5" w:rsidRPr="002405DF" w:rsidRDefault="00A566D5" w:rsidP="00A566D5">
      <w:pPr>
        <w:spacing w:line="480" w:lineRule="auto"/>
        <w:jc w:val="both"/>
        <w:rPr>
          <w:rFonts w:eastAsia="Times New Roman"/>
        </w:rPr>
      </w:pPr>
      <w:r w:rsidRPr="002405DF">
        <w:rPr>
          <w:rFonts w:eastAsia="Times New Roman"/>
          <w:i/>
        </w:rPr>
        <w:t>Nota.</w:t>
      </w:r>
      <w:r w:rsidRPr="002405DF">
        <w:rPr>
          <w:rFonts w:eastAsia="Times New Roman"/>
        </w:rPr>
        <w:t xml:space="preserve"> La figura anterior </w:t>
      </w:r>
      <w:r w:rsidR="001C24E7" w:rsidRPr="002405DF">
        <w:rPr>
          <w:rFonts w:eastAsia="Times New Roman"/>
        </w:rPr>
        <w:t>evidencia</w:t>
      </w:r>
      <w:r w:rsidRPr="002405DF">
        <w:rPr>
          <w:rFonts w:eastAsia="Times New Roman"/>
        </w:rPr>
        <w:t xml:space="preserve"> </w:t>
      </w:r>
      <w:r w:rsidR="001C24E7" w:rsidRPr="002405DF">
        <w:rPr>
          <w:rFonts w:eastAsia="Times New Roman"/>
        </w:rPr>
        <w:t>que el uso de la IA ha repercutido positivamente en la relación entre gestión y docencia</w:t>
      </w:r>
      <w:r w:rsidRPr="002405DF">
        <w:rPr>
          <w:rFonts w:eastAsia="Times New Roman"/>
        </w:rPr>
        <w:t xml:space="preserve">. Obtenido de las respuestas a la pregunta abierta </w:t>
      </w:r>
      <w:r w:rsidR="005409F1" w:rsidRPr="002405DF">
        <w:rPr>
          <w:rFonts w:eastAsia="Times New Roman"/>
        </w:rPr>
        <w:t xml:space="preserve">n.º </w:t>
      </w:r>
      <w:r w:rsidR="001C24E7" w:rsidRPr="002405DF">
        <w:rPr>
          <w:rFonts w:eastAsia="Times New Roman"/>
        </w:rPr>
        <w:t>6</w:t>
      </w:r>
      <w:r w:rsidRPr="002405DF">
        <w:rPr>
          <w:rFonts w:eastAsia="Times New Roman"/>
        </w:rPr>
        <w:t xml:space="preserve"> del cuestionario aplicado.</w:t>
      </w:r>
    </w:p>
    <w:p w14:paraId="4376FB86" w14:textId="77777777" w:rsidR="002C2E13" w:rsidRPr="002405DF" w:rsidRDefault="002C2E13" w:rsidP="005924E0">
      <w:pPr>
        <w:spacing w:line="480" w:lineRule="auto"/>
        <w:jc w:val="center"/>
        <w:rPr>
          <w:b/>
          <w:lang w:eastAsia="es-CR"/>
        </w:rPr>
      </w:pPr>
    </w:p>
    <w:p w14:paraId="469C0C36" w14:textId="77777777" w:rsidR="002C2E13" w:rsidRPr="002405DF" w:rsidRDefault="002C2E13" w:rsidP="005924E0">
      <w:pPr>
        <w:spacing w:line="480" w:lineRule="auto"/>
        <w:jc w:val="center"/>
        <w:rPr>
          <w:b/>
          <w:lang w:eastAsia="es-CR"/>
        </w:rPr>
      </w:pPr>
    </w:p>
    <w:p w14:paraId="6B8D46DC" w14:textId="77777777" w:rsidR="002C2E13" w:rsidRPr="002405DF" w:rsidRDefault="002C2E13" w:rsidP="005924E0">
      <w:pPr>
        <w:spacing w:line="480" w:lineRule="auto"/>
        <w:jc w:val="center"/>
        <w:rPr>
          <w:b/>
          <w:lang w:eastAsia="es-CR"/>
        </w:rPr>
      </w:pPr>
    </w:p>
    <w:p w14:paraId="25E45E8F" w14:textId="77777777" w:rsidR="005409F1" w:rsidRPr="002405DF" w:rsidRDefault="005409F1" w:rsidP="005924E0">
      <w:pPr>
        <w:spacing w:line="480" w:lineRule="auto"/>
        <w:jc w:val="center"/>
        <w:rPr>
          <w:b/>
          <w:lang w:eastAsia="es-CR"/>
        </w:rPr>
      </w:pPr>
    </w:p>
    <w:p w14:paraId="450C5882" w14:textId="77777777" w:rsidR="005409F1" w:rsidRPr="002405DF" w:rsidRDefault="005409F1" w:rsidP="005924E0">
      <w:pPr>
        <w:spacing w:line="480" w:lineRule="auto"/>
        <w:jc w:val="center"/>
        <w:rPr>
          <w:b/>
          <w:lang w:eastAsia="es-CR"/>
        </w:rPr>
      </w:pPr>
    </w:p>
    <w:p w14:paraId="05AC54C9" w14:textId="77777777" w:rsidR="005409F1" w:rsidRPr="002405DF" w:rsidRDefault="005409F1" w:rsidP="005924E0">
      <w:pPr>
        <w:spacing w:line="480" w:lineRule="auto"/>
        <w:jc w:val="center"/>
        <w:rPr>
          <w:b/>
          <w:lang w:eastAsia="es-CR"/>
        </w:rPr>
      </w:pPr>
    </w:p>
    <w:p w14:paraId="3F3D6987" w14:textId="77777777" w:rsidR="005409F1" w:rsidRPr="002405DF" w:rsidRDefault="005409F1" w:rsidP="00095371">
      <w:pPr>
        <w:jc w:val="center"/>
        <w:rPr>
          <w:b/>
        </w:rPr>
      </w:pPr>
    </w:p>
    <w:p w14:paraId="320636F6" w14:textId="77777777" w:rsidR="00796F8E" w:rsidRPr="002405DF" w:rsidRDefault="00796F8E" w:rsidP="00095371">
      <w:pPr>
        <w:jc w:val="center"/>
        <w:rPr>
          <w:b/>
        </w:rPr>
      </w:pPr>
    </w:p>
    <w:p w14:paraId="337749D1" w14:textId="77777777" w:rsidR="00796F8E" w:rsidRPr="002405DF" w:rsidRDefault="00796F8E" w:rsidP="00095371">
      <w:pPr>
        <w:jc w:val="center"/>
        <w:rPr>
          <w:b/>
        </w:rPr>
      </w:pPr>
    </w:p>
    <w:p w14:paraId="0257B796" w14:textId="77777777" w:rsidR="0098688A" w:rsidRPr="002405DF" w:rsidRDefault="0098688A" w:rsidP="00095371">
      <w:pPr>
        <w:jc w:val="center"/>
        <w:rPr>
          <w:b/>
        </w:rPr>
      </w:pPr>
    </w:p>
    <w:p w14:paraId="7A2AB51A" w14:textId="77777777" w:rsidR="0098688A" w:rsidRPr="002405DF" w:rsidRDefault="0098688A" w:rsidP="00095371">
      <w:pPr>
        <w:jc w:val="center"/>
        <w:rPr>
          <w:b/>
        </w:rPr>
      </w:pPr>
    </w:p>
    <w:p w14:paraId="5372AED1" w14:textId="77777777" w:rsidR="0098688A" w:rsidRPr="002405DF" w:rsidRDefault="0098688A" w:rsidP="00095371">
      <w:pPr>
        <w:jc w:val="center"/>
        <w:rPr>
          <w:b/>
        </w:rPr>
      </w:pPr>
    </w:p>
    <w:p w14:paraId="71A968F5" w14:textId="77777777" w:rsidR="0098688A" w:rsidRPr="002405DF" w:rsidRDefault="0098688A" w:rsidP="00095371">
      <w:pPr>
        <w:jc w:val="center"/>
        <w:rPr>
          <w:b/>
        </w:rPr>
      </w:pPr>
    </w:p>
    <w:p w14:paraId="0B2C6177" w14:textId="77777777" w:rsidR="0098688A" w:rsidRPr="002405DF" w:rsidRDefault="0098688A" w:rsidP="00095371">
      <w:pPr>
        <w:jc w:val="center"/>
        <w:rPr>
          <w:b/>
        </w:rPr>
      </w:pPr>
    </w:p>
    <w:p w14:paraId="40A3B96B" w14:textId="77777777" w:rsidR="0098688A" w:rsidRPr="002405DF" w:rsidRDefault="0098688A" w:rsidP="00095371">
      <w:pPr>
        <w:jc w:val="center"/>
        <w:rPr>
          <w:b/>
        </w:rPr>
      </w:pPr>
    </w:p>
    <w:p w14:paraId="640D17A2" w14:textId="77777777" w:rsidR="0098688A" w:rsidRPr="002405DF" w:rsidRDefault="0098688A" w:rsidP="00095371">
      <w:pPr>
        <w:jc w:val="center"/>
        <w:rPr>
          <w:b/>
        </w:rPr>
      </w:pPr>
    </w:p>
    <w:p w14:paraId="655092EB" w14:textId="77777777" w:rsidR="0098688A" w:rsidRPr="002405DF" w:rsidRDefault="0098688A" w:rsidP="00095371">
      <w:pPr>
        <w:jc w:val="center"/>
        <w:rPr>
          <w:b/>
        </w:rPr>
      </w:pPr>
    </w:p>
    <w:p w14:paraId="5F211EE1" w14:textId="77777777" w:rsidR="0098688A" w:rsidRPr="002405DF" w:rsidRDefault="0098688A" w:rsidP="00095371">
      <w:pPr>
        <w:jc w:val="center"/>
        <w:rPr>
          <w:b/>
        </w:rPr>
      </w:pPr>
    </w:p>
    <w:p w14:paraId="14AA91F4" w14:textId="77777777" w:rsidR="005924E0" w:rsidRPr="002405DF" w:rsidRDefault="005924E0" w:rsidP="00095371">
      <w:pPr>
        <w:jc w:val="center"/>
        <w:rPr>
          <w:b/>
        </w:rPr>
      </w:pPr>
    </w:p>
    <w:p w14:paraId="6EAE0CEA" w14:textId="77777777" w:rsidR="0098688A" w:rsidRPr="002405DF" w:rsidRDefault="0098688A" w:rsidP="00095371">
      <w:pPr>
        <w:jc w:val="center"/>
        <w:rPr>
          <w:b/>
        </w:rPr>
      </w:pPr>
    </w:p>
    <w:p w14:paraId="26324D98" w14:textId="77777777" w:rsidR="0098688A" w:rsidRPr="002405DF" w:rsidRDefault="0098688A" w:rsidP="00095371">
      <w:pPr>
        <w:jc w:val="center"/>
        <w:rPr>
          <w:b/>
        </w:rPr>
      </w:pPr>
    </w:p>
    <w:p w14:paraId="72D778F0" w14:textId="77777777" w:rsidR="0098688A" w:rsidRPr="002405DF" w:rsidRDefault="0098688A" w:rsidP="00095371">
      <w:pPr>
        <w:jc w:val="center"/>
        <w:rPr>
          <w:b/>
        </w:rPr>
      </w:pPr>
    </w:p>
    <w:p w14:paraId="4F477C48" w14:textId="77777777" w:rsidR="0098688A" w:rsidRPr="002405DF" w:rsidRDefault="0098688A" w:rsidP="00095371">
      <w:pPr>
        <w:jc w:val="center"/>
        <w:rPr>
          <w:b/>
        </w:rPr>
      </w:pPr>
    </w:p>
    <w:p w14:paraId="0477C1FB" w14:textId="77777777" w:rsidR="0098688A" w:rsidRPr="002405DF" w:rsidRDefault="0098688A" w:rsidP="00095371">
      <w:pPr>
        <w:jc w:val="center"/>
        <w:rPr>
          <w:b/>
        </w:rPr>
      </w:pPr>
    </w:p>
    <w:p w14:paraId="01597C46" w14:textId="77777777" w:rsidR="0098688A" w:rsidRPr="002405DF" w:rsidRDefault="0098688A" w:rsidP="00095371">
      <w:pPr>
        <w:jc w:val="center"/>
        <w:rPr>
          <w:b/>
        </w:rPr>
      </w:pPr>
    </w:p>
    <w:p w14:paraId="610144D9" w14:textId="77777777" w:rsidR="00095371" w:rsidRPr="002405DF" w:rsidRDefault="00095371" w:rsidP="00095371">
      <w:pPr>
        <w:jc w:val="center"/>
        <w:rPr>
          <w:b/>
        </w:rPr>
      </w:pPr>
      <w:r w:rsidRPr="002405DF">
        <w:rPr>
          <w:b/>
        </w:rPr>
        <w:t>ANEXO N°3</w:t>
      </w:r>
    </w:p>
    <w:p w14:paraId="08BB1440" w14:textId="77777777" w:rsidR="00095371" w:rsidRPr="002405DF" w:rsidRDefault="00095371" w:rsidP="00095371">
      <w:pPr>
        <w:jc w:val="center"/>
        <w:rPr>
          <w:b/>
        </w:rPr>
      </w:pPr>
    </w:p>
    <w:p w14:paraId="0C048AE8" w14:textId="77777777" w:rsidR="00095371" w:rsidRPr="002405DF" w:rsidRDefault="00095371" w:rsidP="00095371">
      <w:pPr>
        <w:jc w:val="center"/>
        <w:rPr>
          <w:b/>
        </w:rPr>
      </w:pPr>
      <w:r w:rsidRPr="002405DF">
        <w:rPr>
          <w:b/>
        </w:rPr>
        <w:t>DECLARACIÓN JURADA</w:t>
      </w:r>
    </w:p>
    <w:p w14:paraId="2551ADD7" w14:textId="77777777" w:rsidR="00095371" w:rsidRPr="002405DF" w:rsidRDefault="00095371" w:rsidP="00095371">
      <w:pPr>
        <w:jc w:val="center"/>
        <w:rPr>
          <w:b/>
        </w:rPr>
      </w:pPr>
    </w:p>
    <w:p w14:paraId="4986D67D" w14:textId="77777777" w:rsidR="0098688A" w:rsidRPr="002405DF" w:rsidRDefault="0098688A" w:rsidP="0049411E">
      <w:pPr>
        <w:spacing w:line="480" w:lineRule="auto"/>
        <w:jc w:val="center"/>
        <w:rPr>
          <w:b/>
        </w:rPr>
      </w:pPr>
    </w:p>
    <w:p w14:paraId="54DF5AE4" w14:textId="77777777" w:rsidR="0098688A" w:rsidRPr="002405DF" w:rsidRDefault="0098688A" w:rsidP="0049411E">
      <w:pPr>
        <w:spacing w:line="480" w:lineRule="auto"/>
        <w:jc w:val="center"/>
        <w:rPr>
          <w:b/>
        </w:rPr>
      </w:pPr>
    </w:p>
    <w:p w14:paraId="17AEC2BC" w14:textId="77777777" w:rsidR="0098688A" w:rsidRPr="002405DF" w:rsidRDefault="0098688A" w:rsidP="0049411E">
      <w:pPr>
        <w:spacing w:line="480" w:lineRule="auto"/>
        <w:jc w:val="center"/>
        <w:rPr>
          <w:b/>
        </w:rPr>
      </w:pPr>
    </w:p>
    <w:p w14:paraId="26715AF9" w14:textId="77777777" w:rsidR="0098688A" w:rsidRPr="002405DF" w:rsidRDefault="0098688A" w:rsidP="0049411E">
      <w:pPr>
        <w:spacing w:line="480" w:lineRule="auto"/>
        <w:jc w:val="center"/>
        <w:rPr>
          <w:b/>
        </w:rPr>
      </w:pPr>
    </w:p>
    <w:p w14:paraId="65BBD088" w14:textId="77777777" w:rsidR="0098688A" w:rsidRPr="002405DF" w:rsidRDefault="0098688A" w:rsidP="0049411E">
      <w:pPr>
        <w:spacing w:line="480" w:lineRule="auto"/>
        <w:jc w:val="center"/>
        <w:rPr>
          <w:b/>
        </w:rPr>
      </w:pPr>
    </w:p>
    <w:p w14:paraId="713BD595" w14:textId="77777777" w:rsidR="0098688A" w:rsidRPr="002405DF" w:rsidRDefault="0098688A" w:rsidP="0049411E">
      <w:pPr>
        <w:spacing w:line="480" w:lineRule="auto"/>
        <w:jc w:val="center"/>
        <w:rPr>
          <w:b/>
        </w:rPr>
      </w:pPr>
    </w:p>
    <w:p w14:paraId="1F7DAFB7" w14:textId="77777777" w:rsidR="0098688A" w:rsidRPr="002405DF" w:rsidRDefault="0098688A" w:rsidP="0049411E">
      <w:pPr>
        <w:spacing w:line="480" w:lineRule="auto"/>
        <w:jc w:val="center"/>
        <w:rPr>
          <w:b/>
        </w:rPr>
      </w:pPr>
    </w:p>
    <w:p w14:paraId="33CAB940" w14:textId="77777777" w:rsidR="0098688A" w:rsidRPr="002405DF" w:rsidRDefault="0098688A" w:rsidP="0049411E">
      <w:pPr>
        <w:spacing w:line="480" w:lineRule="auto"/>
        <w:jc w:val="center"/>
        <w:rPr>
          <w:b/>
        </w:rPr>
      </w:pPr>
    </w:p>
    <w:p w14:paraId="0331A7D1" w14:textId="77777777" w:rsidR="0098688A" w:rsidRPr="002405DF" w:rsidRDefault="0098688A" w:rsidP="0049411E">
      <w:pPr>
        <w:spacing w:line="480" w:lineRule="auto"/>
        <w:jc w:val="center"/>
        <w:rPr>
          <w:b/>
        </w:rPr>
      </w:pPr>
    </w:p>
    <w:p w14:paraId="22FFAF0E" w14:textId="77777777" w:rsidR="003B1A25" w:rsidRPr="002405DF" w:rsidRDefault="003B1A25" w:rsidP="0049411E">
      <w:pPr>
        <w:spacing w:line="480" w:lineRule="auto"/>
        <w:jc w:val="center"/>
        <w:rPr>
          <w:b/>
        </w:rPr>
      </w:pPr>
    </w:p>
    <w:p w14:paraId="45EB736C" w14:textId="77777777" w:rsidR="003B1A25" w:rsidRPr="002405DF" w:rsidRDefault="003B1A25" w:rsidP="0049411E">
      <w:pPr>
        <w:spacing w:line="480" w:lineRule="auto"/>
        <w:jc w:val="center"/>
        <w:rPr>
          <w:b/>
          <w:lang w:eastAsia="es-CR"/>
        </w:rPr>
      </w:pPr>
    </w:p>
    <w:p w14:paraId="74B7BDB7" w14:textId="77777777" w:rsidR="00491891" w:rsidRPr="002405DF" w:rsidRDefault="00491891" w:rsidP="0049411E">
      <w:pPr>
        <w:spacing w:line="480" w:lineRule="auto"/>
        <w:jc w:val="center"/>
        <w:rPr>
          <w:b/>
          <w:lang w:eastAsia="es-CR"/>
        </w:rPr>
      </w:pPr>
    </w:p>
    <w:p w14:paraId="47F5FA42" w14:textId="77777777" w:rsidR="00264B80" w:rsidRPr="002405DF" w:rsidRDefault="003951B3" w:rsidP="003951B3">
      <w:pPr>
        <w:pStyle w:val="Sinespaciado"/>
        <w:spacing w:line="480" w:lineRule="auto"/>
        <w:jc w:val="center"/>
        <w:rPr>
          <w:rFonts w:ascii="Times New Roman" w:hAnsi="Times New Roman"/>
          <w:sz w:val="24"/>
          <w:szCs w:val="24"/>
          <w:lang w:val="es-CR"/>
        </w:rPr>
      </w:pPr>
      <w:r w:rsidRPr="003951B3">
        <w:rPr>
          <w:rFonts w:ascii="Times New Roman" w:hAnsi="Times New Roman"/>
          <w:noProof/>
          <w:sz w:val="24"/>
          <w:szCs w:val="24"/>
          <w:lang w:val="es-CR" w:eastAsia="es-CR"/>
        </w:rPr>
        <w:drawing>
          <wp:inline distT="0" distB="0" distL="0" distR="0" wp14:anchorId="79DFFC62" wp14:editId="20E24373">
            <wp:extent cx="5676900" cy="6914256"/>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ISIL\MPAE\16-(ART-00) - ARTÍCULO ESPECIALIZADO\SEMANA 5\Scan0002.jpg"/>
                    <pic:cNvPicPr>
                      <a:picLocks noChangeAspect="1" noChangeArrowheads="1"/>
                    </pic:cNvPicPr>
                  </pic:nvPicPr>
                  <pic:blipFill>
                    <a:blip r:embed="rId54" cstate="print">
                      <a:extLst>
                        <a:ext uri="{BEBA8EAE-BF5A-486C-A8C5-ECC9F3942E4B}">
                          <a14:imgProps xmlns:a14="http://schemas.microsoft.com/office/drawing/2010/main">
                            <a14:imgLayer r:embed="rId55">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bwMode="auto">
                    <a:xfrm>
                      <a:off x="0" y="0"/>
                      <a:ext cx="5676900" cy="6914256"/>
                    </a:xfrm>
                    <a:prstGeom prst="rect">
                      <a:avLst/>
                    </a:prstGeom>
                    <a:noFill/>
                    <a:ln>
                      <a:noFill/>
                    </a:ln>
                  </pic:spPr>
                </pic:pic>
              </a:graphicData>
            </a:graphic>
          </wp:inline>
        </w:drawing>
      </w:r>
    </w:p>
    <w:sectPr w:rsidR="00264B80" w:rsidRPr="002405DF" w:rsidSect="00BF44A3">
      <w:headerReference w:type="default" r:id="rId56"/>
      <w:pgSz w:w="12240" w:h="15840"/>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8778B" w14:textId="77777777" w:rsidR="003439F9" w:rsidRDefault="003439F9" w:rsidP="002E22F3">
      <w:r>
        <w:separator/>
      </w:r>
    </w:p>
  </w:endnote>
  <w:endnote w:type="continuationSeparator" w:id="0">
    <w:p w14:paraId="21605BDF" w14:textId="77777777" w:rsidR="003439F9" w:rsidRDefault="003439F9"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47362" w14:textId="77777777" w:rsidR="003439F9" w:rsidRDefault="003439F9" w:rsidP="002E22F3">
      <w:r>
        <w:separator/>
      </w:r>
    </w:p>
  </w:footnote>
  <w:footnote w:type="continuationSeparator" w:id="0">
    <w:p w14:paraId="15A063DE" w14:textId="77777777" w:rsidR="003439F9" w:rsidRDefault="003439F9"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716865"/>
      <w:docPartObj>
        <w:docPartGallery w:val="Page Numbers (Top of Page)"/>
        <w:docPartUnique/>
      </w:docPartObj>
    </w:sdtPr>
    <w:sdtEndPr/>
    <w:sdtContent>
      <w:p w14:paraId="49A3E54B" w14:textId="77777777" w:rsidR="00C54BCE" w:rsidRDefault="00C54BCE">
        <w:pPr>
          <w:pStyle w:val="Encabezado"/>
          <w:jc w:val="right"/>
        </w:pPr>
        <w:r>
          <w:fldChar w:fldCharType="begin"/>
        </w:r>
        <w:r>
          <w:instrText>PAGE   \* MERGEFORMAT</w:instrText>
        </w:r>
        <w:r>
          <w:fldChar w:fldCharType="separate"/>
        </w:r>
        <w:r w:rsidR="008C6FD8">
          <w:rPr>
            <w:noProof/>
          </w:rPr>
          <w:t>20</w:t>
        </w:r>
        <w:r>
          <w:fldChar w:fldCharType="end"/>
        </w:r>
      </w:p>
    </w:sdtContent>
  </w:sdt>
  <w:p w14:paraId="2FA03C3F" w14:textId="77777777" w:rsidR="00A421F8" w:rsidRPr="00A421F8" w:rsidRDefault="00A421F8" w:rsidP="00A421F8">
    <w:pPr>
      <w:pStyle w:val="Encabezado"/>
      <w:spacing w:line="480" w:lineRule="auto"/>
      <w:jc w:val="center"/>
      <w:rPr>
        <w:b/>
      </w:rPr>
    </w:pPr>
    <w:r w:rsidRPr="00A421F8">
      <w:rPr>
        <w:b/>
      </w:rPr>
      <w:t>El uso de la Inteligencia Artificial (IA) en la gestión administrativa y su incidencia en la labor docente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A096C" w14:textId="77777777" w:rsidR="00BF44A3" w:rsidRDefault="00BF44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72B9"/>
    <w:multiLevelType w:val="hybridMultilevel"/>
    <w:tmpl w:val="EA44E194"/>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 w15:restartNumberingAfterBreak="0">
    <w:nsid w:val="1A3644F6"/>
    <w:multiLevelType w:val="hybridMultilevel"/>
    <w:tmpl w:val="0B46F098"/>
    <w:lvl w:ilvl="0" w:tplc="14A2C9AA">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B1A704D"/>
    <w:multiLevelType w:val="hybridMultilevel"/>
    <w:tmpl w:val="F880E1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56401CB0"/>
    <w:multiLevelType w:val="hybridMultilevel"/>
    <w:tmpl w:val="A0460F1E"/>
    <w:lvl w:ilvl="0" w:tplc="140A0001">
      <w:start w:val="1"/>
      <w:numFmt w:val="bullet"/>
      <w:lvlText w:val=""/>
      <w:lvlJc w:val="left"/>
      <w:pPr>
        <w:ind w:left="1788" w:hanging="360"/>
      </w:pPr>
      <w:rPr>
        <w:rFonts w:ascii="Symbol" w:hAnsi="Symbol" w:hint="default"/>
      </w:rPr>
    </w:lvl>
    <w:lvl w:ilvl="1" w:tplc="140A0003" w:tentative="1">
      <w:start w:val="1"/>
      <w:numFmt w:val="bullet"/>
      <w:lvlText w:val="o"/>
      <w:lvlJc w:val="left"/>
      <w:pPr>
        <w:ind w:left="2508" w:hanging="360"/>
      </w:pPr>
      <w:rPr>
        <w:rFonts w:ascii="Courier New" w:hAnsi="Courier New" w:cs="Courier New" w:hint="default"/>
      </w:rPr>
    </w:lvl>
    <w:lvl w:ilvl="2" w:tplc="140A0005" w:tentative="1">
      <w:start w:val="1"/>
      <w:numFmt w:val="bullet"/>
      <w:lvlText w:val=""/>
      <w:lvlJc w:val="left"/>
      <w:pPr>
        <w:ind w:left="3228" w:hanging="360"/>
      </w:pPr>
      <w:rPr>
        <w:rFonts w:ascii="Wingdings" w:hAnsi="Wingdings" w:hint="default"/>
      </w:rPr>
    </w:lvl>
    <w:lvl w:ilvl="3" w:tplc="140A0001" w:tentative="1">
      <w:start w:val="1"/>
      <w:numFmt w:val="bullet"/>
      <w:lvlText w:val=""/>
      <w:lvlJc w:val="left"/>
      <w:pPr>
        <w:ind w:left="3948" w:hanging="360"/>
      </w:pPr>
      <w:rPr>
        <w:rFonts w:ascii="Symbol" w:hAnsi="Symbol" w:hint="default"/>
      </w:rPr>
    </w:lvl>
    <w:lvl w:ilvl="4" w:tplc="140A0003" w:tentative="1">
      <w:start w:val="1"/>
      <w:numFmt w:val="bullet"/>
      <w:lvlText w:val="o"/>
      <w:lvlJc w:val="left"/>
      <w:pPr>
        <w:ind w:left="4668" w:hanging="360"/>
      </w:pPr>
      <w:rPr>
        <w:rFonts w:ascii="Courier New" w:hAnsi="Courier New" w:cs="Courier New" w:hint="default"/>
      </w:rPr>
    </w:lvl>
    <w:lvl w:ilvl="5" w:tplc="140A0005" w:tentative="1">
      <w:start w:val="1"/>
      <w:numFmt w:val="bullet"/>
      <w:lvlText w:val=""/>
      <w:lvlJc w:val="left"/>
      <w:pPr>
        <w:ind w:left="5388" w:hanging="360"/>
      </w:pPr>
      <w:rPr>
        <w:rFonts w:ascii="Wingdings" w:hAnsi="Wingdings" w:hint="default"/>
      </w:rPr>
    </w:lvl>
    <w:lvl w:ilvl="6" w:tplc="140A0001" w:tentative="1">
      <w:start w:val="1"/>
      <w:numFmt w:val="bullet"/>
      <w:lvlText w:val=""/>
      <w:lvlJc w:val="left"/>
      <w:pPr>
        <w:ind w:left="6108" w:hanging="360"/>
      </w:pPr>
      <w:rPr>
        <w:rFonts w:ascii="Symbol" w:hAnsi="Symbol" w:hint="default"/>
      </w:rPr>
    </w:lvl>
    <w:lvl w:ilvl="7" w:tplc="140A0003" w:tentative="1">
      <w:start w:val="1"/>
      <w:numFmt w:val="bullet"/>
      <w:lvlText w:val="o"/>
      <w:lvlJc w:val="left"/>
      <w:pPr>
        <w:ind w:left="6828" w:hanging="360"/>
      </w:pPr>
      <w:rPr>
        <w:rFonts w:ascii="Courier New" w:hAnsi="Courier New" w:cs="Courier New" w:hint="default"/>
      </w:rPr>
    </w:lvl>
    <w:lvl w:ilvl="8" w:tplc="140A0005" w:tentative="1">
      <w:start w:val="1"/>
      <w:numFmt w:val="bullet"/>
      <w:lvlText w:val=""/>
      <w:lvlJc w:val="left"/>
      <w:pPr>
        <w:ind w:left="7548" w:hanging="360"/>
      </w:pPr>
      <w:rPr>
        <w:rFonts w:ascii="Wingdings" w:hAnsi="Wingdings" w:hint="default"/>
      </w:rPr>
    </w:lvl>
  </w:abstractNum>
  <w:abstractNum w:abstractNumId="7" w15:restartNumberingAfterBreak="0">
    <w:nsid w:val="5F883CD2"/>
    <w:multiLevelType w:val="hybridMultilevel"/>
    <w:tmpl w:val="E9A61A3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71A15F8"/>
    <w:multiLevelType w:val="hybridMultilevel"/>
    <w:tmpl w:val="0B8AF6D6"/>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0"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6B590B2E"/>
    <w:multiLevelType w:val="hybridMultilevel"/>
    <w:tmpl w:val="4D8A0414"/>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2" w15:restartNumberingAfterBreak="0">
    <w:nsid w:val="70263FF9"/>
    <w:multiLevelType w:val="hybridMultilevel"/>
    <w:tmpl w:val="D4320A60"/>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3" w15:restartNumberingAfterBreak="0">
    <w:nsid w:val="72A91BB3"/>
    <w:multiLevelType w:val="hybridMultilevel"/>
    <w:tmpl w:val="9808D0A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5"/>
  </w:num>
  <w:num w:numId="4">
    <w:abstractNumId w:val="8"/>
  </w:num>
  <w:num w:numId="5">
    <w:abstractNumId w:val="14"/>
  </w:num>
  <w:num w:numId="6">
    <w:abstractNumId w:val="3"/>
  </w:num>
  <w:num w:numId="7">
    <w:abstractNumId w:val="15"/>
  </w:num>
  <w:num w:numId="8">
    <w:abstractNumId w:val="10"/>
  </w:num>
  <w:num w:numId="9">
    <w:abstractNumId w:val="7"/>
  </w:num>
  <w:num w:numId="10">
    <w:abstractNumId w:val="1"/>
  </w:num>
  <w:num w:numId="11">
    <w:abstractNumId w:val="11"/>
  </w:num>
  <w:num w:numId="12">
    <w:abstractNumId w:val="9"/>
  </w:num>
  <w:num w:numId="13">
    <w:abstractNumId w:val="12"/>
  </w:num>
  <w:num w:numId="14">
    <w:abstractNumId w:val="6"/>
  </w:num>
  <w:num w:numId="15">
    <w:abstractNumId w:val="2"/>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0E5C"/>
    <w:rsid w:val="00003F4C"/>
    <w:rsid w:val="00004BE6"/>
    <w:rsid w:val="00004F48"/>
    <w:rsid w:val="00005E23"/>
    <w:rsid w:val="00012CA7"/>
    <w:rsid w:val="00016FDA"/>
    <w:rsid w:val="00020201"/>
    <w:rsid w:val="00022126"/>
    <w:rsid w:val="00035FF1"/>
    <w:rsid w:val="00037B93"/>
    <w:rsid w:val="000409B8"/>
    <w:rsid w:val="00040ABC"/>
    <w:rsid w:val="0004291F"/>
    <w:rsid w:val="00043368"/>
    <w:rsid w:val="00047DFD"/>
    <w:rsid w:val="000508CC"/>
    <w:rsid w:val="00051676"/>
    <w:rsid w:val="000525F8"/>
    <w:rsid w:val="00053CA0"/>
    <w:rsid w:val="00053CDA"/>
    <w:rsid w:val="00054F26"/>
    <w:rsid w:val="0005698C"/>
    <w:rsid w:val="00060311"/>
    <w:rsid w:val="00065698"/>
    <w:rsid w:val="00080B32"/>
    <w:rsid w:val="000835FE"/>
    <w:rsid w:val="00083EF2"/>
    <w:rsid w:val="00084AC1"/>
    <w:rsid w:val="0008602C"/>
    <w:rsid w:val="00086754"/>
    <w:rsid w:val="00091248"/>
    <w:rsid w:val="000947FA"/>
    <w:rsid w:val="00094AEE"/>
    <w:rsid w:val="00094B7E"/>
    <w:rsid w:val="00095371"/>
    <w:rsid w:val="000962B1"/>
    <w:rsid w:val="00096663"/>
    <w:rsid w:val="00097755"/>
    <w:rsid w:val="000A40BF"/>
    <w:rsid w:val="000A4BF3"/>
    <w:rsid w:val="000A5644"/>
    <w:rsid w:val="000B115B"/>
    <w:rsid w:val="000B1F24"/>
    <w:rsid w:val="000B52D4"/>
    <w:rsid w:val="000B7752"/>
    <w:rsid w:val="000C5043"/>
    <w:rsid w:val="000D1CC2"/>
    <w:rsid w:val="000D3424"/>
    <w:rsid w:val="000D4679"/>
    <w:rsid w:val="000D7E46"/>
    <w:rsid w:val="000E0A4F"/>
    <w:rsid w:val="000F50B6"/>
    <w:rsid w:val="000F7398"/>
    <w:rsid w:val="000F7730"/>
    <w:rsid w:val="000F7868"/>
    <w:rsid w:val="0010262A"/>
    <w:rsid w:val="001026D5"/>
    <w:rsid w:val="00104786"/>
    <w:rsid w:val="00104ACD"/>
    <w:rsid w:val="0010668E"/>
    <w:rsid w:val="00107304"/>
    <w:rsid w:val="0011186C"/>
    <w:rsid w:val="00111CF8"/>
    <w:rsid w:val="00115001"/>
    <w:rsid w:val="00117CF1"/>
    <w:rsid w:val="00123B92"/>
    <w:rsid w:val="0013119E"/>
    <w:rsid w:val="0013378D"/>
    <w:rsid w:val="001379BA"/>
    <w:rsid w:val="00137DBB"/>
    <w:rsid w:val="0014282D"/>
    <w:rsid w:val="001445D5"/>
    <w:rsid w:val="001448D3"/>
    <w:rsid w:val="001463B1"/>
    <w:rsid w:val="001501BB"/>
    <w:rsid w:val="001507E2"/>
    <w:rsid w:val="00150A01"/>
    <w:rsid w:val="0015276F"/>
    <w:rsid w:val="00152CB8"/>
    <w:rsid w:val="00153216"/>
    <w:rsid w:val="00154EB4"/>
    <w:rsid w:val="00156FD9"/>
    <w:rsid w:val="0015780F"/>
    <w:rsid w:val="00161212"/>
    <w:rsid w:val="00161F8A"/>
    <w:rsid w:val="0016407E"/>
    <w:rsid w:val="00171B06"/>
    <w:rsid w:val="001726C3"/>
    <w:rsid w:val="001773B2"/>
    <w:rsid w:val="00180A8F"/>
    <w:rsid w:val="00183A7E"/>
    <w:rsid w:val="00185864"/>
    <w:rsid w:val="00190C17"/>
    <w:rsid w:val="00192E08"/>
    <w:rsid w:val="00194F92"/>
    <w:rsid w:val="001A1B75"/>
    <w:rsid w:val="001A41C9"/>
    <w:rsid w:val="001A43A9"/>
    <w:rsid w:val="001B3889"/>
    <w:rsid w:val="001B5AFE"/>
    <w:rsid w:val="001B7CD7"/>
    <w:rsid w:val="001C20DE"/>
    <w:rsid w:val="001C24E7"/>
    <w:rsid w:val="001C2FD1"/>
    <w:rsid w:val="001C54A2"/>
    <w:rsid w:val="001C5FE8"/>
    <w:rsid w:val="001D04D3"/>
    <w:rsid w:val="001D0D74"/>
    <w:rsid w:val="001D1111"/>
    <w:rsid w:val="001D43B9"/>
    <w:rsid w:val="001D43D5"/>
    <w:rsid w:val="001D4838"/>
    <w:rsid w:val="001D5C7A"/>
    <w:rsid w:val="001D780B"/>
    <w:rsid w:val="001E52DB"/>
    <w:rsid w:val="00202518"/>
    <w:rsid w:val="002034F7"/>
    <w:rsid w:val="002038EA"/>
    <w:rsid w:val="0020434E"/>
    <w:rsid w:val="00204548"/>
    <w:rsid w:val="0021029B"/>
    <w:rsid w:val="00210776"/>
    <w:rsid w:val="002135F9"/>
    <w:rsid w:val="00214B34"/>
    <w:rsid w:val="00214DCC"/>
    <w:rsid w:val="00216626"/>
    <w:rsid w:val="002169F9"/>
    <w:rsid w:val="002170F9"/>
    <w:rsid w:val="00222F2F"/>
    <w:rsid w:val="00225D26"/>
    <w:rsid w:val="00227D00"/>
    <w:rsid w:val="00230091"/>
    <w:rsid w:val="00234AC9"/>
    <w:rsid w:val="00236D18"/>
    <w:rsid w:val="002405DF"/>
    <w:rsid w:val="002422F3"/>
    <w:rsid w:val="0024298A"/>
    <w:rsid w:val="00243D72"/>
    <w:rsid w:val="002453FE"/>
    <w:rsid w:val="00246778"/>
    <w:rsid w:val="002471A5"/>
    <w:rsid w:val="00250124"/>
    <w:rsid w:val="00252B0C"/>
    <w:rsid w:val="00260150"/>
    <w:rsid w:val="00262B78"/>
    <w:rsid w:val="00264B80"/>
    <w:rsid w:val="00267D5D"/>
    <w:rsid w:val="00273357"/>
    <w:rsid w:val="002800BC"/>
    <w:rsid w:val="002814FD"/>
    <w:rsid w:val="00281F50"/>
    <w:rsid w:val="0028766A"/>
    <w:rsid w:val="002944EB"/>
    <w:rsid w:val="00294A34"/>
    <w:rsid w:val="00296FE0"/>
    <w:rsid w:val="002A304C"/>
    <w:rsid w:val="002A5153"/>
    <w:rsid w:val="002A61E3"/>
    <w:rsid w:val="002A628C"/>
    <w:rsid w:val="002B0ABF"/>
    <w:rsid w:val="002B1127"/>
    <w:rsid w:val="002B1354"/>
    <w:rsid w:val="002B1CDB"/>
    <w:rsid w:val="002B32F7"/>
    <w:rsid w:val="002B332C"/>
    <w:rsid w:val="002B5B17"/>
    <w:rsid w:val="002B6A5E"/>
    <w:rsid w:val="002B7675"/>
    <w:rsid w:val="002C045A"/>
    <w:rsid w:val="002C0E9D"/>
    <w:rsid w:val="002C2E13"/>
    <w:rsid w:val="002C3F2F"/>
    <w:rsid w:val="002C580B"/>
    <w:rsid w:val="002C66CE"/>
    <w:rsid w:val="002D41D6"/>
    <w:rsid w:val="002D6210"/>
    <w:rsid w:val="002D66DA"/>
    <w:rsid w:val="002D67D8"/>
    <w:rsid w:val="002E0C5A"/>
    <w:rsid w:val="002E22F3"/>
    <w:rsid w:val="002E68EE"/>
    <w:rsid w:val="002E70BB"/>
    <w:rsid w:val="002F111B"/>
    <w:rsid w:val="002F20BB"/>
    <w:rsid w:val="002F4F5C"/>
    <w:rsid w:val="002F6D30"/>
    <w:rsid w:val="002F7EFF"/>
    <w:rsid w:val="00301AD6"/>
    <w:rsid w:val="00303A66"/>
    <w:rsid w:val="00303DFD"/>
    <w:rsid w:val="00307DDB"/>
    <w:rsid w:val="00307FC9"/>
    <w:rsid w:val="00311C93"/>
    <w:rsid w:val="00315523"/>
    <w:rsid w:val="0031585A"/>
    <w:rsid w:val="00316801"/>
    <w:rsid w:val="00316EEA"/>
    <w:rsid w:val="003179BD"/>
    <w:rsid w:val="00321462"/>
    <w:rsid w:val="0032283E"/>
    <w:rsid w:val="003232FD"/>
    <w:rsid w:val="003242C3"/>
    <w:rsid w:val="00325453"/>
    <w:rsid w:val="00326AD1"/>
    <w:rsid w:val="00327126"/>
    <w:rsid w:val="00331050"/>
    <w:rsid w:val="00333C1D"/>
    <w:rsid w:val="00336196"/>
    <w:rsid w:val="00340029"/>
    <w:rsid w:val="00342563"/>
    <w:rsid w:val="003439F9"/>
    <w:rsid w:val="00347DD8"/>
    <w:rsid w:val="00350382"/>
    <w:rsid w:val="00352ABB"/>
    <w:rsid w:val="00357573"/>
    <w:rsid w:val="003575E3"/>
    <w:rsid w:val="0036314E"/>
    <w:rsid w:val="00385936"/>
    <w:rsid w:val="003930E5"/>
    <w:rsid w:val="00393DE9"/>
    <w:rsid w:val="003943AA"/>
    <w:rsid w:val="003951B3"/>
    <w:rsid w:val="003953AC"/>
    <w:rsid w:val="003966E7"/>
    <w:rsid w:val="003A095C"/>
    <w:rsid w:val="003A1E8E"/>
    <w:rsid w:val="003A2C71"/>
    <w:rsid w:val="003A5A06"/>
    <w:rsid w:val="003B05C0"/>
    <w:rsid w:val="003B1A25"/>
    <w:rsid w:val="003B2213"/>
    <w:rsid w:val="003B367C"/>
    <w:rsid w:val="003B40BA"/>
    <w:rsid w:val="003B48A9"/>
    <w:rsid w:val="003B570B"/>
    <w:rsid w:val="003B7037"/>
    <w:rsid w:val="003B71EC"/>
    <w:rsid w:val="003C110D"/>
    <w:rsid w:val="003C1FDF"/>
    <w:rsid w:val="003C4E82"/>
    <w:rsid w:val="003C79CE"/>
    <w:rsid w:val="003D3850"/>
    <w:rsid w:val="003D58D8"/>
    <w:rsid w:val="003D5917"/>
    <w:rsid w:val="003D64E3"/>
    <w:rsid w:val="003D713F"/>
    <w:rsid w:val="003E070E"/>
    <w:rsid w:val="003E6EA7"/>
    <w:rsid w:val="003F5A9E"/>
    <w:rsid w:val="003F76B0"/>
    <w:rsid w:val="003F7A95"/>
    <w:rsid w:val="004016AF"/>
    <w:rsid w:val="00406012"/>
    <w:rsid w:val="0040601B"/>
    <w:rsid w:val="00406AC9"/>
    <w:rsid w:val="004108D2"/>
    <w:rsid w:val="00412566"/>
    <w:rsid w:val="00412F8F"/>
    <w:rsid w:val="0041318E"/>
    <w:rsid w:val="00415A8A"/>
    <w:rsid w:val="004162D1"/>
    <w:rsid w:val="004165EF"/>
    <w:rsid w:val="00417CF5"/>
    <w:rsid w:val="00422577"/>
    <w:rsid w:val="00426F97"/>
    <w:rsid w:val="00427D69"/>
    <w:rsid w:val="00431C78"/>
    <w:rsid w:val="00433503"/>
    <w:rsid w:val="00433FAC"/>
    <w:rsid w:val="00434C00"/>
    <w:rsid w:val="004355D4"/>
    <w:rsid w:val="0043765D"/>
    <w:rsid w:val="00441DDC"/>
    <w:rsid w:val="00442C10"/>
    <w:rsid w:val="00451CEB"/>
    <w:rsid w:val="00457396"/>
    <w:rsid w:val="004613E4"/>
    <w:rsid w:val="00462A89"/>
    <w:rsid w:val="00464806"/>
    <w:rsid w:val="0046487B"/>
    <w:rsid w:val="00465229"/>
    <w:rsid w:val="00467B90"/>
    <w:rsid w:val="00470716"/>
    <w:rsid w:val="004720AC"/>
    <w:rsid w:val="004855DE"/>
    <w:rsid w:val="004861E0"/>
    <w:rsid w:val="00486CB6"/>
    <w:rsid w:val="00486F13"/>
    <w:rsid w:val="00490982"/>
    <w:rsid w:val="00490EC5"/>
    <w:rsid w:val="00491891"/>
    <w:rsid w:val="0049411E"/>
    <w:rsid w:val="00495663"/>
    <w:rsid w:val="00495C72"/>
    <w:rsid w:val="004A04A4"/>
    <w:rsid w:val="004A55E3"/>
    <w:rsid w:val="004B0A25"/>
    <w:rsid w:val="004C78FD"/>
    <w:rsid w:val="004E17DB"/>
    <w:rsid w:val="004E1AC5"/>
    <w:rsid w:val="004E6850"/>
    <w:rsid w:val="004F1FBC"/>
    <w:rsid w:val="004F3ED3"/>
    <w:rsid w:val="00502699"/>
    <w:rsid w:val="005039DE"/>
    <w:rsid w:val="0050607E"/>
    <w:rsid w:val="00511AD4"/>
    <w:rsid w:val="005179BA"/>
    <w:rsid w:val="00520808"/>
    <w:rsid w:val="00521612"/>
    <w:rsid w:val="00521DE3"/>
    <w:rsid w:val="00525C49"/>
    <w:rsid w:val="00530176"/>
    <w:rsid w:val="00530B2F"/>
    <w:rsid w:val="00534BE3"/>
    <w:rsid w:val="005361AD"/>
    <w:rsid w:val="005409F1"/>
    <w:rsid w:val="005431DA"/>
    <w:rsid w:val="00547F8C"/>
    <w:rsid w:val="00551FB2"/>
    <w:rsid w:val="00552AE2"/>
    <w:rsid w:val="005535BB"/>
    <w:rsid w:val="00554FA9"/>
    <w:rsid w:val="00555E01"/>
    <w:rsid w:val="005573E4"/>
    <w:rsid w:val="00557F89"/>
    <w:rsid w:val="00561223"/>
    <w:rsid w:val="00574A05"/>
    <w:rsid w:val="00580902"/>
    <w:rsid w:val="00584623"/>
    <w:rsid w:val="00585219"/>
    <w:rsid w:val="00586D01"/>
    <w:rsid w:val="00591DB6"/>
    <w:rsid w:val="005924E0"/>
    <w:rsid w:val="005A0681"/>
    <w:rsid w:val="005A4B8D"/>
    <w:rsid w:val="005A6D41"/>
    <w:rsid w:val="005B17A9"/>
    <w:rsid w:val="005B7C3B"/>
    <w:rsid w:val="005C0833"/>
    <w:rsid w:val="005C1212"/>
    <w:rsid w:val="005C3F72"/>
    <w:rsid w:val="005C4B2E"/>
    <w:rsid w:val="005C74F0"/>
    <w:rsid w:val="005C7DE0"/>
    <w:rsid w:val="005D0179"/>
    <w:rsid w:val="005D148F"/>
    <w:rsid w:val="005D1C8A"/>
    <w:rsid w:val="005D28E4"/>
    <w:rsid w:val="005E1025"/>
    <w:rsid w:val="005E1077"/>
    <w:rsid w:val="005E1ECF"/>
    <w:rsid w:val="005E4281"/>
    <w:rsid w:val="005F2D5C"/>
    <w:rsid w:val="005F302C"/>
    <w:rsid w:val="005F3DF4"/>
    <w:rsid w:val="005F4A5E"/>
    <w:rsid w:val="005F4C2F"/>
    <w:rsid w:val="005F6A81"/>
    <w:rsid w:val="005F6B85"/>
    <w:rsid w:val="00600991"/>
    <w:rsid w:val="00600DBE"/>
    <w:rsid w:val="00605CDA"/>
    <w:rsid w:val="0060602B"/>
    <w:rsid w:val="00617480"/>
    <w:rsid w:val="00623046"/>
    <w:rsid w:val="00623952"/>
    <w:rsid w:val="00624C98"/>
    <w:rsid w:val="00627A33"/>
    <w:rsid w:val="00635857"/>
    <w:rsid w:val="00635930"/>
    <w:rsid w:val="00637230"/>
    <w:rsid w:val="006400A9"/>
    <w:rsid w:val="0064481E"/>
    <w:rsid w:val="00644D37"/>
    <w:rsid w:val="0064647A"/>
    <w:rsid w:val="0064789D"/>
    <w:rsid w:val="00652835"/>
    <w:rsid w:val="00653445"/>
    <w:rsid w:val="0065759F"/>
    <w:rsid w:val="0066071B"/>
    <w:rsid w:val="006610DE"/>
    <w:rsid w:val="0066660F"/>
    <w:rsid w:val="0067294A"/>
    <w:rsid w:val="00672E99"/>
    <w:rsid w:val="00676B25"/>
    <w:rsid w:val="00680576"/>
    <w:rsid w:val="0068080F"/>
    <w:rsid w:val="00683763"/>
    <w:rsid w:val="00684550"/>
    <w:rsid w:val="00684AC3"/>
    <w:rsid w:val="00685C97"/>
    <w:rsid w:val="006870EA"/>
    <w:rsid w:val="006901E2"/>
    <w:rsid w:val="00693EDC"/>
    <w:rsid w:val="00694019"/>
    <w:rsid w:val="0069522E"/>
    <w:rsid w:val="00695FFC"/>
    <w:rsid w:val="006961DC"/>
    <w:rsid w:val="006966B7"/>
    <w:rsid w:val="00697061"/>
    <w:rsid w:val="006A41A1"/>
    <w:rsid w:val="006A4398"/>
    <w:rsid w:val="006A56ED"/>
    <w:rsid w:val="006B218C"/>
    <w:rsid w:val="006B2BC2"/>
    <w:rsid w:val="006C0CB2"/>
    <w:rsid w:val="006C213C"/>
    <w:rsid w:val="006C3C04"/>
    <w:rsid w:val="006C4931"/>
    <w:rsid w:val="006C6A7E"/>
    <w:rsid w:val="006D0537"/>
    <w:rsid w:val="006D2D3F"/>
    <w:rsid w:val="006E08D2"/>
    <w:rsid w:val="006E4760"/>
    <w:rsid w:val="006E52C1"/>
    <w:rsid w:val="006F0C4C"/>
    <w:rsid w:val="006F26AF"/>
    <w:rsid w:val="00701639"/>
    <w:rsid w:val="00702EE4"/>
    <w:rsid w:val="00707652"/>
    <w:rsid w:val="007117E7"/>
    <w:rsid w:val="00711A2F"/>
    <w:rsid w:val="00712A47"/>
    <w:rsid w:val="00712F39"/>
    <w:rsid w:val="00716CA4"/>
    <w:rsid w:val="00722736"/>
    <w:rsid w:val="00723CEB"/>
    <w:rsid w:val="007252A0"/>
    <w:rsid w:val="00726135"/>
    <w:rsid w:val="00732144"/>
    <w:rsid w:val="007328D5"/>
    <w:rsid w:val="007340A5"/>
    <w:rsid w:val="007340C6"/>
    <w:rsid w:val="0073411C"/>
    <w:rsid w:val="00734528"/>
    <w:rsid w:val="00734651"/>
    <w:rsid w:val="007402BA"/>
    <w:rsid w:val="007414E9"/>
    <w:rsid w:val="00741A38"/>
    <w:rsid w:val="00743DAD"/>
    <w:rsid w:val="007445C0"/>
    <w:rsid w:val="00744722"/>
    <w:rsid w:val="007468A3"/>
    <w:rsid w:val="00746E87"/>
    <w:rsid w:val="00755A5E"/>
    <w:rsid w:val="00756037"/>
    <w:rsid w:val="00763174"/>
    <w:rsid w:val="0076520B"/>
    <w:rsid w:val="00767A02"/>
    <w:rsid w:val="00771200"/>
    <w:rsid w:val="00771427"/>
    <w:rsid w:val="0077244F"/>
    <w:rsid w:val="007766F8"/>
    <w:rsid w:val="007773DB"/>
    <w:rsid w:val="00782D1F"/>
    <w:rsid w:val="00784138"/>
    <w:rsid w:val="00784ED4"/>
    <w:rsid w:val="00786573"/>
    <w:rsid w:val="007951C8"/>
    <w:rsid w:val="00795840"/>
    <w:rsid w:val="00796D7C"/>
    <w:rsid w:val="00796F8E"/>
    <w:rsid w:val="007A082B"/>
    <w:rsid w:val="007A31AF"/>
    <w:rsid w:val="007A4337"/>
    <w:rsid w:val="007A4A38"/>
    <w:rsid w:val="007A5D15"/>
    <w:rsid w:val="007A669C"/>
    <w:rsid w:val="007A6A6E"/>
    <w:rsid w:val="007A6DA0"/>
    <w:rsid w:val="007B0883"/>
    <w:rsid w:val="007B34B6"/>
    <w:rsid w:val="007B4B20"/>
    <w:rsid w:val="007B7873"/>
    <w:rsid w:val="007C48E9"/>
    <w:rsid w:val="007C72B4"/>
    <w:rsid w:val="007D0D47"/>
    <w:rsid w:val="007D19EC"/>
    <w:rsid w:val="007D51D3"/>
    <w:rsid w:val="007D5383"/>
    <w:rsid w:val="007D5B42"/>
    <w:rsid w:val="007D733D"/>
    <w:rsid w:val="007D7F19"/>
    <w:rsid w:val="007E0D9D"/>
    <w:rsid w:val="007E58EF"/>
    <w:rsid w:val="007F2554"/>
    <w:rsid w:val="007F470C"/>
    <w:rsid w:val="007F74FD"/>
    <w:rsid w:val="00802786"/>
    <w:rsid w:val="00804BF8"/>
    <w:rsid w:val="0080510D"/>
    <w:rsid w:val="00807418"/>
    <w:rsid w:val="0081165C"/>
    <w:rsid w:val="00820325"/>
    <w:rsid w:val="00823BC3"/>
    <w:rsid w:val="008375AD"/>
    <w:rsid w:val="00840627"/>
    <w:rsid w:val="00840971"/>
    <w:rsid w:val="00841E94"/>
    <w:rsid w:val="00844FFE"/>
    <w:rsid w:val="00852146"/>
    <w:rsid w:val="008534E1"/>
    <w:rsid w:val="008545F4"/>
    <w:rsid w:val="00854A78"/>
    <w:rsid w:val="00860352"/>
    <w:rsid w:val="00866740"/>
    <w:rsid w:val="00867660"/>
    <w:rsid w:val="00867AD8"/>
    <w:rsid w:val="00870923"/>
    <w:rsid w:val="00872524"/>
    <w:rsid w:val="0087310B"/>
    <w:rsid w:val="00881BCF"/>
    <w:rsid w:val="008867BF"/>
    <w:rsid w:val="00893E53"/>
    <w:rsid w:val="008947BA"/>
    <w:rsid w:val="00895757"/>
    <w:rsid w:val="008A794F"/>
    <w:rsid w:val="008B5C3E"/>
    <w:rsid w:val="008B6A5C"/>
    <w:rsid w:val="008C01B5"/>
    <w:rsid w:val="008C0FAA"/>
    <w:rsid w:val="008C6FD8"/>
    <w:rsid w:val="008D00F4"/>
    <w:rsid w:val="008D497D"/>
    <w:rsid w:val="008D5F09"/>
    <w:rsid w:val="008E1428"/>
    <w:rsid w:val="008E430E"/>
    <w:rsid w:val="008E50A6"/>
    <w:rsid w:val="008E7395"/>
    <w:rsid w:val="008F51CC"/>
    <w:rsid w:val="008F6356"/>
    <w:rsid w:val="00900AE6"/>
    <w:rsid w:val="0090108C"/>
    <w:rsid w:val="00903E51"/>
    <w:rsid w:val="00906299"/>
    <w:rsid w:val="009062F3"/>
    <w:rsid w:val="0091034A"/>
    <w:rsid w:val="0091154D"/>
    <w:rsid w:val="00916133"/>
    <w:rsid w:val="009172A7"/>
    <w:rsid w:val="009206BF"/>
    <w:rsid w:val="00922E50"/>
    <w:rsid w:val="00932405"/>
    <w:rsid w:val="00933BD2"/>
    <w:rsid w:val="00935EC3"/>
    <w:rsid w:val="009363E6"/>
    <w:rsid w:val="009417AE"/>
    <w:rsid w:val="00943ED2"/>
    <w:rsid w:val="00944FB1"/>
    <w:rsid w:val="0094573C"/>
    <w:rsid w:val="00950C80"/>
    <w:rsid w:val="00952878"/>
    <w:rsid w:val="00953344"/>
    <w:rsid w:val="00955C48"/>
    <w:rsid w:val="00960669"/>
    <w:rsid w:val="00965240"/>
    <w:rsid w:val="009676D4"/>
    <w:rsid w:val="00970F4A"/>
    <w:rsid w:val="009719D7"/>
    <w:rsid w:val="00971E93"/>
    <w:rsid w:val="009723CC"/>
    <w:rsid w:val="009747C3"/>
    <w:rsid w:val="0097484E"/>
    <w:rsid w:val="00975EDD"/>
    <w:rsid w:val="00976F0C"/>
    <w:rsid w:val="009865A5"/>
    <w:rsid w:val="0098688A"/>
    <w:rsid w:val="00995F6D"/>
    <w:rsid w:val="009A556E"/>
    <w:rsid w:val="009A5D54"/>
    <w:rsid w:val="009B0945"/>
    <w:rsid w:val="009B16C0"/>
    <w:rsid w:val="009B2D3D"/>
    <w:rsid w:val="009B403D"/>
    <w:rsid w:val="009B4CCA"/>
    <w:rsid w:val="009B7E9B"/>
    <w:rsid w:val="009C362E"/>
    <w:rsid w:val="009C3B4A"/>
    <w:rsid w:val="009C76AA"/>
    <w:rsid w:val="009D2FE4"/>
    <w:rsid w:val="009D6E4A"/>
    <w:rsid w:val="009E5488"/>
    <w:rsid w:val="009E5AE9"/>
    <w:rsid w:val="009E60A3"/>
    <w:rsid w:val="009F15B7"/>
    <w:rsid w:val="009F4B90"/>
    <w:rsid w:val="009F6AAA"/>
    <w:rsid w:val="00A05FA8"/>
    <w:rsid w:val="00A0676E"/>
    <w:rsid w:val="00A06E1E"/>
    <w:rsid w:val="00A10653"/>
    <w:rsid w:val="00A1197E"/>
    <w:rsid w:val="00A13371"/>
    <w:rsid w:val="00A154F0"/>
    <w:rsid w:val="00A179BD"/>
    <w:rsid w:val="00A236A4"/>
    <w:rsid w:val="00A257AA"/>
    <w:rsid w:val="00A259EE"/>
    <w:rsid w:val="00A262A5"/>
    <w:rsid w:val="00A27130"/>
    <w:rsid w:val="00A2770A"/>
    <w:rsid w:val="00A27CD6"/>
    <w:rsid w:val="00A32051"/>
    <w:rsid w:val="00A34D11"/>
    <w:rsid w:val="00A36082"/>
    <w:rsid w:val="00A36C41"/>
    <w:rsid w:val="00A401C7"/>
    <w:rsid w:val="00A409E3"/>
    <w:rsid w:val="00A421F8"/>
    <w:rsid w:val="00A4339E"/>
    <w:rsid w:val="00A450B1"/>
    <w:rsid w:val="00A465BE"/>
    <w:rsid w:val="00A5052A"/>
    <w:rsid w:val="00A566D5"/>
    <w:rsid w:val="00A56F03"/>
    <w:rsid w:val="00A57927"/>
    <w:rsid w:val="00A57EEF"/>
    <w:rsid w:val="00A607A1"/>
    <w:rsid w:val="00A67108"/>
    <w:rsid w:val="00A67F9B"/>
    <w:rsid w:val="00A70CEF"/>
    <w:rsid w:val="00A766E8"/>
    <w:rsid w:val="00A767A6"/>
    <w:rsid w:val="00A767AB"/>
    <w:rsid w:val="00A771CF"/>
    <w:rsid w:val="00A8099A"/>
    <w:rsid w:val="00A831CC"/>
    <w:rsid w:val="00A840CC"/>
    <w:rsid w:val="00A8442F"/>
    <w:rsid w:val="00A84A44"/>
    <w:rsid w:val="00A85769"/>
    <w:rsid w:val="00A901A9"/>
    <w:rsid w:val="00A90230"/>
    <w:rsid w:val="00A920C4"/>
    <w:rsid w:val="00A924A2"/>
    <w:rsid w:val="00AA0703"/>
    <w:rsid w:val="00AA2FCC"/>
    <w:rsid w:val="00AA3A42"/>
    <w:rsid w:val="00AA5038"/>
    <w:rsid w:val="00AB2FEC"/>
    <w:rsid w:val="00AB4C68"/>
    <w:rsid w:val="00AB55DA"/>
    <w:rsid w:val="00AB61E8"/>
    <w:rsid w:val="00AC21D7"/>
    <w:rsid w:val="00AC2507"/>
    <w:rsid w:val="00AC7B5B"/>
    <w:rsid w:val="00AD1786"/>
    <w:rsid w:val="00AD391A"/>
    <w:rsid w:val="00AD4EA7"/>
    <w:rsid w:val="00AE51F5"/>
    <w:rsid w:val="00AE5282"/>
    <w:rsid w:val="00AE52AA"/>
    <w:rsid w:val="00AE77AD"/>
    <w:rsid w:val="00AE7F59"/>
    <w:rsid w:val="00AF14C5"/>
    <w:rsid w:val="00AF16AF"/>
    <w:rsid w:val="00AF46F5"/>
    <w:rsid w:val="00AF7156"/>
    <w:rsid w:val="00B05888"/>
    <w:rsid w:val="00B12714"/>
    <w:rsid w:val="00B1423C"/>
    <w:rsid w:val="00B147DE"/>
    <w:rsid w:val="00B207F9"/>
    <w:rsid w:val="00B305D1"/>
    <w:rsid w:val="00B34B30"/>
    <w:rsid w:val="00B40B96"/>
    <w:rsid w:val="00B4194E"/>
    <w:rsid w:val="00B4316B"/>
    <w:rsid w:val="00B453F8"/>
    <w:rsid w:val="00B5134F"/>
    <w:rsid w:val="00B55501"/>
    <w:rsid w:val="00B57912"/>
    <w:rsid w:val="00B60581"/>
    <w:rsid w:val="00B6242C"/>
    <w:rsid w:val="00B62EEC"/>
    <w:rsid w:val="00B63F87"/>
    <w:rsid w:val="00B6437D"/>
    <w:rsid w:val="00B64F3F"/>
    <w:rsid w:val="00B660D4"/>
    <w:rsid w:val="00B67691"/>
    <w:rsid w:val="00B7498E"/>
    <w:rsid w:val="00B758D8"/>
    <w:rsid w:val="00B81E2D"/>
    <w:rsid w:val="00B83880"/>
    <w:rsid w:val="00B83DCB"/>
    <w:rsid w:val="00B90FE2"/>
    <w:rsid w:val="00B940BF"/>
    <w:rsid w:val="00B959D1"/>
    <w:rsid w:val="00BA1BBC"/>
    <w:rsid w:val="00BA5E4E"/>
    <w:rsid w:val="00BA7110"/>
    <w:rsid w:val="00BB1E4B"/>
    <w:rsid w:val="00BB4612"/>
    <w:rsid w:val="00BB4F5C"/>
    <w:rsid w:val="00BB6EBA"/>
    <w:rsid w:val="00BC3281"/>
    <w:rsid w:val="00BC56F5"/>
    <w:rsid w:val="00BC5F7C"/>
    <w:rsid w:val="00BD0F3A"/>
    <w:rsid w:val="00BD410D"/>
    <w:rsid w:val="00BD54E6"/>
    <w:rsid w:val="00BE16A7"/>
    <w:rsid w:val="00BE2359"/>
    <w:rsid w:val="00BE2934"/>
    <w:rsid w:val="00BE2E99"/>
    <w:rsid w:val="00BF220D"/>
    <w:rsid w:val="00BF44A3"/>
    <w:rsid w:val="00BF4CE7"/>
    <w:rsid w:val="00C018F5"/>
    <w:rsid w:val="00C03AA8"/>
    <w:rsid w:val="00C21D89"/>
    <w:rsid w:val="00C21ED3"/>
    <w:rsid w:val="00C22935"/>
    <w:rsid w:val="00C25905"/>
    <w:rsid w:val="00C25DED"/>
    <w:rsid w:val="00C2774B"/>
    <w:rsid w:val="00C3524B"/>
    <w:rsid w:val="00C40FCA"/>
    <w:rsid w:val="00C415F6"/>
    <w:rsid w:val="00C47D5A"/>
    <w:rsid w:val="00C524AD"/>
    <w:rsid w:val="00C54BCE"/>
    <w:rsid w:val="00C55328"/>
    <w:rsid w:val="00C56F9F"/>
    <w:rsid w:val="00C62A78"/>
    <w:rsid w:val="00C672DA"/>
    <w:rsid w:val="00C67F6A"/>
    <w:rsid w:val="00C73DA7"/>
    <w:rsid w:val="00C74A02"/>
    <w:rsid w:val="00C778DC"/>
    <w:rsid w:val="00C83267"/>
    <w:rsid w:val="00C858C0"/>
    <w:rsid w:val="00C9443D"/>
    <w:rsid w:val="00CA1BEE"/>
    <w:rsid w:val="00CA7DFD"/>
    <w:rsid w:val="00CB2608"/>
    <w:rsid w:val="00CC0EA1"/>
    <w:rsid w:val="00CC1BF7"/>
    <w:rsid w:val="00CC3DE6"/>
    <w:rsid w:val="00CC6ECC"/>
    <w:rsid w:val="00CD0709"/>
    <w:rsid w:val="00CD4A5E"/>
    <w:rsid w:val="00CD5952"/>
    <w:rsid w:val="00CD5D22"/>
    <w:rsid w:val="00CD7C39"/>
    <w:rsid w:val="00CD7FF1"/>
    <w:rsid w:val="00CE6ACA"/>
    <w:rsid w:val="00CF009E"/>
    <w:rsid w:val="00D001AB"/>
    <w:rsid w:val="00D0527F"/>
    <w:rsid w:val="00D12D8E"/>
    <w:rsid w:val="00D15ACA"/>
    <w:rsid w:val="00D167FB"/>
    <w:rsid w:val="00D16A5C"/>
    <w:rsid w:val="00D17685"/>
    <w:rsid w:val="00D17CE6"/>
    <w:rsid w:val="00D206A7"/>
    <w:rsid w:val="00D229DB"/>
    <w:rsid w:val="00D22C2C"/>
    <w:rsid w:val="00D24674"/>
    <w:rsid w:val="00D2696F"/>
    <w:rsid w:val="00D27D84"/>
    <w:rsid w:val="00D3487B"/>
    <w:rsid w:val="00D41667"/>
    <w:rsid w:val="00D42979"/>
    <w:rsid w:val="00D44FF3"/>
    <w:rsid w:val="00D460EA"/>
    <w:rsid w:val="00D4624E"/>
    <w:rsid w:val="00D472E8"/>
    <w:rsid w:val="00D47ECE"/>
    <w:rsid w:val="00D50190"/>
    <w:rsid w:val="00D53BFC"/>
    <w:rsid w:val="00D54E96"/>
    <w:rsid w:val="00D5586D"/>
    <w:rsid w:val="00D62AE3"/>
    <w:rsid w:val="00D63043"/>
    <w:rsid w:val="00D6314C"/>
    <w:rsid w:val="00D6327F"/>
    <w:rsid w:val="00D63401"/>
    <w:rsid w:val="00D7070B"/>
    <w:rsid w:val="00D73522"/>
    <w:rsid w:val="00D8008F"/>
    <w:rsid w:val="00D81717"/>
    <w:rsid w:val="00D84F43"/>
    <w:rsid w:val="00D874BC"/>
    <w:rsid w:val="00D877B6"/>
    <w:rsid w:val="00D87AAA"/>
    <w:rsid w:val="00D906D5"/>
    <w:rsid w:val="00D91516"/>
    <w:rsid w:val="00D91E16"/>
    <w:rsid w:val="00D92322"/>
    <w:rsid w:val="00D943C6"/>
    <w:rsid w:val="00D95BF7"/>
    <w:rsid w:val="00D97673"/>
    <w:rsid w:val="00DA0F60"/>
    <w:rsid w:val="00DA1B32"/>
    <w:rsid w:val="00DC0A84"/>
    <w:rsid w:val="00DC2289"/>
    <w:rsid w:val="00DC3DC5"/>
    <w:rsid w:val="00DC770F"/>
    <w:rsid w:val="00DD0038"/>
    <w:rsid w:val="00DD03E4"/>
    <w:rsid w:val="00DD47B2"/>
    <w:rsid w:val="00DD5949"/>
    <w:rsid w:val="00DD6895"/>
    <w:rsid w:val="00DE1EF6"/>
    <w:rsid w:val="00DE3B01"/>
    <w:rsid w:val="00DE6B2C"/>
    <w:rsid w:val="00DF6BF8"/>
    <w:rsid w:val="00E05E51"/>
    <w:rsid w:val="00E16E97"/>
    <w:rsid w:val="00E23479"/>
    <w:rsid w:val="00E248DD"/>
    <w:rsid w:val="00E3090B"/>
    <w:rsid w:val="00E30B25"/>
    <w:rsid w:val="00E32243"/>
    <w:rsid w:val="00E3230C"/>
    <w:rsid w:val="00E338AC"/>
    <w:rsid w:val="00E37557"/>
    <w:rsid w:val="00E37B7D"/>
    <w:rsid w:val="00E438F9"/>
    <w:rsid w:val="00E472BB"/>
    <w:rsid w:val="00E47C98"/>
    <w:rsid w:val="00E52523"/>
    <w:rsid w:val="00E52B3D"/>
    <w:rsid w:val="00E53B48"/>
    <w:rsid w:val="00E574AA"/>
    <w:rsid w:val="00E6003E"/>
    <w:rsid w:val="00E6071B"/>
    <w:rsid w:val="00E61FC1"/>
    <w:rsid w:val="00E62FEA"/>
    <w:rsid w:val="00E64F99"/>
    <w:rsid w:val="00E65E9F"/>
    <w:rsid w:val="00E70A71"/>
    <w:rsid w:val="00E72747"/>
    <w:rsid w:val="00E72C8A"/>
    <w:rsid w:val="00E74940"/>
    <w:rsid w:val="00E765D1"/>
    <w:rsid w:val="00E90F40"/>
    <w:rsid w:val="00E91B31"/>
    <w:rsid w:val="00E9657C"/>
    <w:rsid w:val="00E97739"/>
    <w:rsid w:val="00E97BB0"/>
    <w:rsid w:val="00EA009E"/>
    <w:rsid w:val="00EA0EDF"/>
    <w:rsid w:val="00EA22C4"/>
    <w:rsid w:val="00EA323C"/>
    <w:rsid w:val="00EC1F2C"/>
    <w:rsid w:val="00EC2024"/>
    <w:rsid w:val="00EC2E2E"/>
    <w:rsid w:val="00EC46B4"/>
    <w:rsid w:val="00EC5297"/>
    <w:rsid w:val="00ED05D2"/>
    <w:rsid w:val="00ED2052"/>
    <w:rsid w:val="00ED4DCD"/>
    <w:rsid w:val="00ED5334"/>
    <w:rsid w:val="00EE01AF"/>
    <w:rsid w:val="00EE186E"/>
    <w:rsid w:val="00EE2A2E"/>
    <w:rsid w:val="00EE47FF"/>
    <w:rsid w:val="00EE4F2D"/>
    <w:rsid w:val="00EF03F9"/>
    <w:rsid w:val="00EF05F8"/>
    <w:rsid w:val="00EF083A"/>
    <w:rsid w:val="00EF17A3"/>
    <w:rsid w:val="00EF7159"/>
    <w:rsid w:val="00F02736"/>
    <w:rsid w:val="00F059D1"/>
    <w:rsid w:val="00F162CC"/>
    <w:rsid w:val="00F211C1"/>
    <w:rsid w:val="00F21235"/>
    <w:rsid w:val="00F25EEB"/>
    <w:rsid w:val="00F267E2"/>
    <w:rsid w:val="00F32385"/>
    <w:rsid w:val="00F3477B"/>
    <w:rsid w:val="00F36669"/>
    <w:rsid w:val="00F422A3"/>
    <w:rsid w:val="00F466F7"/>
    <w:rsid w:val="00F46DB0"/>
    <w:rsid w:val="00F55ADC"/>
    <w:rsid w:val="00F65B5A"/>
    <w:rsid w:val="00F74C3F"/>
    <w:rsid w:val="00F753FD"/>
    <w:rsid w:val="00F7569E"/>
    <w:rsid w:val="00F76DD2"/>
    <w:rsid w:val="00F8092A"/>
    <w:rsid w:val="00F82299"/>
    <w:rsid w:val="00F82623"/>
    <w:rsid w:val="00F83FDD"/>
    <w:rsid w:val="00F8472C"/>
    <w:rsid w:val="00F85E65"/>
    <w:rsid w:val="00F92C28"/>
    <w:rsid w:val="00F95120"/>
    <w:rsid w:val="00F96EE5"/>
    <w:rsid w:val="00F96F8F"/>
    <w:rsid w:val="00FA1B05"/>
    <w:rsid w:val="00FA3959"/>
    <w:rsid w:val="00FA4467"/>
    <w:rsid w:val="00FA4494"/>
    <w:rsid w:val="00FA486A"/>
    <w:rsid w:val="00FA4D33"/>
    <w:rsid w:val="00FA5669"/>
    <w:rsid w:val="00FA67B6"/>
    <w:rsid w:val="00FA7252"/>
    <w:rsid w:val="00FB2FC5"/>
    <w:rsid w:val="00FB3AFF"/>
    <w:rsid w:val="00FB3DE9"/>
    <w:rsid w:val="00FB42CE"/>
    <w:rsid w:val="00FB6119"/>
    <w:rsid w:val="00FC03A3"/>
    <w:rsid w:val="00FC1D7F"/>
    <w:rsid w:val="00FC33F1"/>
    <w:rsid w:val="00FC412F"/>
    <w:rsid w:val="00FC5384"/>
    <w:rsid w:val="00FD0F4A"/>
    <w:rsid w:val="00FD3264"/>
    <w:rsid w:val="00FD4C7B"/>
    <w:rsid w:val="00FD71E9"/>
    <w:rsid w:val="00FD7F05"/>
    <w:rsid w:val="00FF0904"/>
    <w:rsid w:val="00FF313D"/>
    <w:rsid w:val="00FF6D6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FAEC2"/>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eastAsia="es-ES"/>
    </w:rPr>
  </w:style>
  <w:style w:type="paragraph" w:styleId="Ttulo1">
    <w:name w:val="heading 1"/>
    <w:basedOn w:val="Normal"/>
    <w:next w:val="Normal"/>
    <w:link w:val="Ttulo1Car"/>
    <w:qFormat/>
    <w:rsid w:val="007B34B6"/>
    <w:pPr>
      <w:keepNext/>
      <w:jc w:val="both"/>
      <w:outlineLvl w:val="0"/>
    </w:pPr>
    <w:rPr>
      <w:b/>
    </w:rPr>
  </w:style>
  <w:style w:type="paragraph" w:styleId="Ttulo3">
    <w:name w:val="heading 3"/>
    <w:basedOn w:val="Normal"/>
    <w:next w:val="Normal"/>
    <w:link w:val="Ttulo3Car"/>
    <w:uiPriority w:val="9"/>
    <w:semiHidden/>
    <w:unhideWhenUsed/>
    <w:qFormat/>
    <w:rsid w:val="003C4E82"/>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table" w:styleId="Tablaconcuadrcula">
    <w:name w:val="Table Grid"/>
    <w:basedOn w:val="Tablanormal"/>
    <w:uiPriority w:val="39"/>
    <w:rsid w:val="00C22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2B32F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2B32F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cuadrcula2">
    <w:name w:val="Grid Table 2"/>
    <w:basedOn w:val="Tablanormal"/>
    <w:uiPriority w:val="47"/>
    <w:rsid w:val="00214DC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
    <w:name w:val="Grid Table 6 Colorful"/>
    <w:basedOn w:val="Tablanormal"/>
    <w:uiPriority w:val="51"/>
    <w:rsid w:val="00214DC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3">
    <w:name w:val="Plain Table 3"/>
    <w:basedOn w:val="Tablanormal"/>
    <w:uiPriority w:val="43"/>
    <w:rsid w:val="00214DC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1">
    <w:name w:val="Plain Table 1"/>
    <w:basedOn w:val="Tablanormal"/>
    <w:uiPriority w:val="41"/>
    <w:rsid w:val="00214D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F76D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3Car">
    <w:name w:val="Título 3 Car"/>
    <w:basedOn w:val="Fuentedeprrafopredeter"/>
    <w:link w:val="Ttulo3"/>
    <w:uiPriority w:val="9"/>
    <w:semiHidden/>
    <w:rsid w:val="003C4E82"/>
    <w:rPr>
      <w:rFonts w:asciiTheme="majorHAnsi" w:eastAsiaTheme="majorEastAsia" w:hAnsiTheme="majorHAnsi"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4054">
      <w:bodyDiv w:val="1"/>
      <w:marLeft w:val="0"/>
      <w:marRight w:val="0"/>
      <w:marTop w:val="0"/>
      <w:marBottom w:val="0"/>
      <w:divBdr>
        <w:top w:val="none" w:sz="0" w:space="0" w:color="auto"/>
        <w:left w:val="none" w:sz="0" w:space="0" w:color="auto"/>
        <w:bottom w:val="none" w:sz="0" w:space="0" w:color="auto"/>
        <w:right w:val="none" w:sz="0" w:space="0" w:color="auto"/>
      </w:divBdr>
      <w:divsChild>
        <w:div w:id="2106071105">
          <w:marLeft w:val="0"/>
          <w:marRight w:val="0"/>
          <w:marTop w:val="0"/>
          <w:marBottom w:val="0"/>
          <w:divBdr>
            <w:top w:val="none" w:sz="0" w:space="0" w:color="auto"/>
            <w:left w:val="none" w:sz="0" w:space="0" w:color="auto"/>
            <w:bottom w:val="none" w:sz="0" w:space="0" w:color="auto"/>
            <w:right w:val="none" w:sz="0" w:space="0" w:color="auto"/>
          </w:divBdr>
          <w:divsChild>
            <w:div w:id="160407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9483">
      <w:bodyDiv w:val="1"/>
      <w:marLeft w:val="0"/>
      <w:marRight w:val="0"/>
      <w:marTop w:val="0"/>
      <w:marBottom w:val="0"/>
      <w:divBdr>
        <w:top w:val="none" w:sz="0" w:space="0" w:color="auto"/>
        <w:left w:val="none" w:sz="0" w:space="0" w:color="auto"/>
        <w:bottom w:val="none" w:sz="0" w:space="0" w:color="auto"/>
        <w:right w:val="none" w:sz="0" w:space="0" w:color="auto"/>
      </w:divBdr>
    </w:div>
    <w:div w:id="286357953">
      <w:bodyDiv w:val="1"/>
      <w:marLeft w:val="0"/>
      <w:marRight w:val="0"/>
      <w:marTop w:val="0"/>
      <w:marBottom w:val="0"/>
      <w:divBdr>
        <w:top w:val="none" w:sz="0" w:space="0" w:color="auto"/>
        <w:left w:val="none" w:sz="0" w:space="0" w:color="auto"/>
        <w:bottom w:val="none" w:sz="0" w:space="0" w:color="auto"/>
        <w:right w:val="none" w:sz="0" w:space="0" w:color="auto"/>
      </w:divBdr>
    </w:div>
    <w:div w:id="361635442">
      <w:bodyDiv w:val="1"/>
      <w:marLeft w:val="0"/>
      <w:marRight w:val="0"/>
      <w:marTop w:val="0"/>
      <w:marBottom w:val="0"/>
      <w:divBdr>
        <w:top w:val="none" w:sz="0" w:space="0" w:color="auto"/>
        <w:left w:val="none" w:sz="0" w:space="0" w:color="auto"/>
        <w:bottom w:val="none" w:sz="0" w:space="0" w:color="auto"/>
        <w:right w:val="none" w:sz="0" w:space="0" w:color="auto"/>
      </w:divBdr>
      <w:divsChild>
        <w:div w:id="2104304863">
          <w:marLeft w:val="0"/>
          <w:marRight w:val="0"/>
          <w:marTop w:val="0"/>
          <w:marBottom w:val="0"/>
          <w:divBdr>
            <w:top w:val="none" w:sz="0" w:space="0" w:color="auto"/>
            <w:left w:val="none" w:sz="0" w:space="0" w:color="auto"/>
            <w:bottom w:val="none" w:sz="0" w:space="0" w:color="auto"/>
            <w:right w:val="none" w:sz="0" w:space="0" w:color="auto"/>
          </w:divBdr>
          <w:divsChild>
            <w:div w:id="73774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85850">
      <w:bodyDiv w:val="1"/>
      <w:marLeft w:val="0"/>
      <w:marRight w:val="0"/>
      <w:marTop w:val="0"/>
      <w:marBottom w:val="0"/>
      <w:divBdr>
        <w:top w:val="none" w:sz="0" w:space="0" w:color="auto"/>
        <w:left w:val="none" w:sz="0" w:space="0" w:color="auto"/>
        <w:bottom w:val="none" w:sz="0" w:space="0" w:color="auto"/>
        <w:right w:val="none" w:sz="0" w:space="0" w:color="auto"/>
      </w:divBdr>
    </w:div>
    <w:div w:id="501631587">
      <w:bodyDiv w:val="1"/>
      <w:marLeft w:val="0"/>
      <w:marRight w:val="0"/>
      <w:marTop w:val="0"/>
      <w:marBottom w:val="0"/>
      <w:divBdr>
        <w:top w:val="none" w:sz="0" w:space="0" w:color="auto"/>
        <w:left w:val="none" w:sz="0" w:space="0" w:color="auto"/>
        <w:bottom w:val="none" w:sz="0" w:space="0" w:color="auto"/>
        <w:right w:val="none" w:sz="0" w:space="0" w:color="auto"/>
      </w:divBdr>
      <w:divsChild>
        <w:div w:id="2142654270">
          <w:marLeft w:val="0"/>
          <w:marRight w:val="0"/>
          <w:marTop w:val="0"/>
          <w:marBottom w:val="0"/>
          <w:divBdr>
            <w:top w:val="none" w:sz="0" w:space="0" w:color="auto"/>
            <w:left w:val="none" w:sz="0" w:space="0" w:color="auto"/>
            <w:bottom w:val="none" w:sz="0" w:space="0" w:color="auto"/>
            <w:right w:val="none" w:sz="0" w:space="0" w:color="auto"/>
          </w:divBdr>
          <w:divsChild>
            <w:div w:id="5503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7908">
      <w:bodyDiv w:val="1"/>
      <w:marLeft w:val="0"/>
      <w:marRight w:val="0"/>
      <w:marTop w:val="0"/>
      <w:marBottom w:val="0"/>
      <w:divBdr>
        <w:top w:val="none" w:sz="0" w:space="0" w:color="auto"/>
        <w:left w:val="none" w:sz="0" w:space="0" w:color="auto"/>
        <w:bottom w:val="none" w:sz="0" w:space="0" w:color="auto"/>
        <w:right w:val="none" w:sz="0" w:space="0" w:color="auto"/>
      </w:divBdr>
    </w:div>
    <w:div w:id="554967578">
      <w:bodyDiv w:val="1"/>
      <w:marLeft w:val="0"/>
      <w:marRight w:val="0"/>
      <w:marTop w:val="0"/>
      <w:marBottom w:val="0"/>
      <w:divBdr>
        <w:top w:val="none" w:sz="0" w:space="0" w:color="auto"/>
        <w:left w:val="none" w:sz="0" w:space="0" w:color="auto"/>
        <w:bottom w:val="none" w:sz="0" w:space="0" w:color="auto"/>
        <w:right w:val="none" w:sz="0" w:space="0" w:color="auto"/>
      </w:divBdr>
    </w:div>
    <w:div w:id="782070328">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101942955">
      <w:bodyDiv w:val="1"/>
      <w:marLeft w:val="0"/>
      <w:marRight w:val="0"/>
      <w:marTop w:val="0"/>
      <w:marBottom w:val="0"/>
      <w:divBdr>
        <w:top w:val="none" w:sz="0" w:space="0" w:color="auto"/>
        <w:left w:val="none" w:sz="0" w:space="0" w:color="auto"/>
        <w:bottom w:val="none" w:sz="0" w:space="0" w:color="auto"/>
        <w:right w:val="none" w:sz="0" w:space="0" w:color="auto"/>
      </w:divBdr>
      <w:divsChild>
        <w:div w:id="1953201351">
          <w:marLeft w:val="0"/>
          <w:marRight w:val="0"/>
          <w:marTop w:val="0"/>
          <w:marBottom w:val="0"/>
          <w:divBdr>
            <w:top w:val="none" w:sz="0" w:space="0" w:color="auto"/>
            <w:left w:val="none" w:sz="0" w:space="0" w:color="auto"/>
            <w:bottom w:val="none" w:sz="0" w:space="0" w:color="auto"/>
            <w:right w:val="none" w:sz="0" w:space="0" w:color="auto"/>
          </w:divBdr>
          <w:divsChild>
            <w:div w:id="40168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0.png"/><Relationship Id="rId39" Type="http://schemas.microsoft.com/office/2007/relationships/hdphoto" Target="media/hdphoto16.wdp"/><Relationship Id="rId21" Type="http://schemas.microsoft.com/office/2007/relationships/hdphoto" Target="media/hdphoto7.wdp"/><Relationship Id="rId34" Type="http://schemas.openxmlformats.org/officeDocument/2006/relationships/image" Target="media/image14.png"/><Relationship Id="rId42" Type="http://schemas.openxmlformats.org/officeDocument/2006/relationships/image" Target="media/image18.png"/><Relationship Id="rId47" Type="http://schemas.microsoft.com/office/2007/relationships/hdphoto" Target="media/hdphoto20.wdp"/><Relationship Id="rId50" Type="http://schemas.openxmlformats.org/officeDocument/2006/relationships/image" Target="media/image22.png"/><Relationship Id="rId55" Type="http://schemas.microsoft.com/office/2007/relationships/hdphoto" Target="media/hdphoto24.wdp"/><Relationship Id="rId7" Type="http://schemas.openxmlformats.org/officeDocument/2006/relationships/image" Target="media/image1.png"/><Relationship Id="rId12" Type="http://schemas.microsoft.com/office/2007/relationships/hdphoto" Target="media/hdphoto3.wdp"/><Relationship Id="rId17" Type="http://schemas.microsoft.com/office/2007/relationships/hdphoto" Target="media/hdphoto5.wdp"/><Relationship Id="rId25" Type="http://schemas.microsoft.com/office/2007/relationships/hdphoto" Target="media/hdphoto9.wdp"/><Relationship Id="rId33" Type="http://schemas.microsoft.com/office/2007/relationships/hdphoto" Target="media/hdphoto13.wdp"/><Relationship Id="rId38" Type="http://schemas.openxmlformats.org/officeDocument/2006/relationships/image" Target="media/image16.png"/><Relationship Id="rId46"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29" Type="http://schemas.microsoft.com/office/2007/relationships/hdphoto" Target="media/hdphoto11.wdp"/><Relationship Id="rId41" Type="http://schemas.microsoft.com/office/2007/relationships/hdphoto" Target="media/hdphoto17.wdp"/><Relationship Id="rId54"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image" Target="media/image13.png"/><Relationship Id="rId37" Type="http://schemas.microsoft.com/office/2007/relationships/hdphoto" Target="media/hdphoto15.wdp"/><Relationship Id="rId40" Type="http://schemas.openxmlformats.org/officeDocument/2006/relationships/image" Target="media/image17.png"/><Relationship Id="rId45" Type="http://schemas.microsoft.com/office/2007/relationships/hdphoto" Target="media/hdphoto19.wdp"/><Relationship Id="rId53" Type="http://schemas.microsoft.com/office/2007/relationships/hdphoto" Target="media/hdphoto23.wdp"/><Relationship Id="rId58" Type="http://schemas.openxmlformats.org/officeDocument/2006/relationships/theme" Target="theme/theme1.xml"/><Relationship Id="rId5" Type="http://schemas.openxmlformats.org/officeDocument/2006/relationships/footnotes" Target="footnotes.xml"/><Relationship Id="rId15" Type="http://schemas.microsoft.com/office/2007/relationships/hdphoto" Target="media/hdphoto4.wdp"/><Relationship Id="rId23" Type="http://schemas.microsoft.com/office/2007/relationships/hdphoto" Target="media/hdphoto8.wdp"/><Relationship Id="rId28" Type="http://schemas.openxmlformats.org/officeDocument/2006/relationships/image" Target="media/image11.png"/><Relationship Id="rId36" Type="http://schemas.openxmlformats.org/officeDocument/2006/relationships/image" Target="media/image15.png"/><Relationship Id="rId49" Type="http://schemas.microsoft.com/office/2007/relationships/hdphoto" Target="media/hdphoto21.wdp"/><Relationship Id="rId57" Type="http://schemas.openxmlformats.org/officeDocument/2006/relationships/fontTable" Target="fontTable.xml"/><Relationship Id="rId10" Type="http://schemas.microsoft.com/office/2007/relationships/hdphoto" Target="media/hdphoto2.wdp"/><Relationship Id="rId19" Type="http://schemas.microsoft.com/office/2007/relationships/hdphoto" Target="media/hdphoto6.wdp"/><Relationship Id="rId31" Type="http://schemas.microsoft.com/office/2007/relationships/hdphoto" Target="media/hdphoto12.wdp"/><Relationship Id="rId44" Type="http://schemas.openxmlformats.org/officeDocument/2006/relationships/image" Target="media/image19.png"/><Relationship Id="rId52"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8.png"/><Relationship Id="rId27" Type="http://schemas.microsoft.com/office/2007/relationships/hdphoto" Target="media/hdphoto10.wdp"/><Relationship Id="rId30" Type="http://schemas.openxmlformats.org/officeDocument/2006/relationships/image" Target="media/image12.png"/><Relationship Id="rId35" Type="http://schemas.microsoft.com/office/2007/relationships/hdphoto" Target="media/hdphoto14.wdp"/><Relationship Id="rId43" Type="http://schemas.microsoft.com/office/2007/relationships/hdphoto" Target="media/hdphoto18.wdp"/><Relationship Id="rId48" Type="http://schemas.openxmlformats.org/officeDocument/2006/relationships/image" Target="media/image21.png"/><Relationship Id="rId56" Type="http://schemas.openxmlformats.org/officeDocument/2006/relationships/header" Target="header2.xml"/><Relationship Id="rId8" Type="http://schemas.microsoft.com/office/2007/relationships/hdphoto" Target="media/hdphoto1.wdp"/><Relationship Id="rId51" Type="http://schemas.microsoft.com/office/2007/relationships/hdphoto" Target="media/hdphoto22.wdp"/><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83BC64-52D9-4015-BA7C-CA467BB9FC5F}">
  <we:reference id="wa104099688" version="1.3.0.0" store="es-E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4517</TotalTime>
  <Pages>10</Pages>
  <Words>13388</Words>
  <Characters>73639</Characters>
  <Application>Microsoft Office Word</Application>
  <DocSecurity>0</DocSecurity>
  <Lines>613</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SENDER-QUESADA-BADILLA</dc:creator>
  <cp:keywords/>
  <dc:description/>
  <cp:lastModifiedBy>UISIL San Jose</cp:lastModifiedBy>
  <cp:revision>494</cp:revision>
  <dcterms:created xsi:type="dcterms:W3CDTF">2019-09-29T20:12:00Z</dcterms:created>
  <dcterms:modified xsi:type="dcterms:W3CDTF">2026-09-18T15:36:00Z</dcterms:modified>
</cp:coreProperties>
</file>