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5F237" w14:textId="77777777" w:rsidR="00E6732F" w:rsidRDefault="00000000" w:rsidP="00631817">
      <w:pPr>
        <w:pStyle w:val="Sinespaciado"/>
      </w:pPr>
      <w:r>
        <w:t xml:space="preserve">UNIVERSIDAD INTERNACIONAL SAN ISIDRO LABRADOR </w:t>
      </w:r>
    </w:p>
    <w:p w14:paraId="37BA1C92" w14:textId="77777777" w:rsidR="00E6732F" w:rsidRDefault="00000000">
      <w:pPr>
        <w:pStyle w:val="Sinespaciado"/>
        <w:spacing w:line="480" w:lineRule="auto"/>
        <w:jc w:val="center"/>
        <w:rPr>
          <w:rFonts w:ascii="Times New Roman" w:hAnsi="Times New Roman"/>
          <w:sz w:val="24"/>
          <w:szCs w:val="24"/>
        </w:rPr>
      </w:pPr>
      <w:r>
        <w:rPr>
          <w:rFonts w:ascii="Times New Roman" w:hAnsi="Times New Roman"/>
          <w:sz w:val="24"/>
          <w:szCs w:val="24"/>
        </w:rPr>
        <w:t>ESCUELA DE EDUCACIÓN</w:t>
      </w:r>
    </w:p>
    <w:p w14:paraId="79E6D8CA" w14:textId="77777777" w:rsidR="00E6732F" w:rsidRDefault="00000000">
      <w:pPr>
        <w:pStyle w:val="Sinespaciado"/>
        <w:spacing w:line="480" w:lineRule="auto"/>
        <w:jc w:val="center"/>
        <w:rPr>
          <w:rFonts w:ascii="Times New Roman" w:hAnsi="Times New Roman"/>
          <w:sz w:val="24"/>
          <w:szCs w:val="24"/>
        </w:rPr>
      </w:pPr>
      <w:r>
        <w:rPr>
          <w:rFonts w:ascii="Times New Roman" w:hAnsi="Times New Roman"/>
          <w:sz w:val="24"/>
          <w:szCs w:val="24"/>
        </w:rPr>
        <w:t>SEDE SAN CARLOS</w:t>
      </w:r>
    </w:p>
    <w:p w14:paraId="2817AFBA" w14:textId="77777777" w:rsidR="00E6732F" w:rsidRDefault="00E6732F">
      <w:pPr>
        <w:spacing w:line="480" w:lineRule="auto"/>
      </w:pPr>
    </w:p>
    <w:p w14:paraId="2FBD2D3E" w14:textId="77777777" w:rsidR="00E6732F" w:rsidRDefault="00000000">
      <w:pPr>
        <w:spacing w:line="480" w:lineRule="auto"/>
        <w:jc w:val="center"/>
      </w:pPr>
      <w:r>
        <w:t>Artículo Especializado para obtener el grado de Maestría Profesional Administración Educativa.</w:t>
      </w:r>
    </w:p>
    <w:p w14:paraId="077D5F9F" w14:textId="77777777" w:rsidR="00E6732F" w:rsidRDefault="00E6732F">
      <w:pPr>
        <w:spacing w:line="480" w:lineRule="auto"/>
        <w:rPr>
          <w:b/>
          <w:sz w:val="28"/>
          <w:szCs w:val="28"/>
        </w:rPr>
      </w:pPr>
    </w:p>
    <w:p w14:paraId="6FC9FDCC" w14:textId="77777777" w:rsidR="00E6732F" w:rsidRDefault="00000000">
      <w:pPr>
        <w:spacing w:line="480" w:lineRule="auto"/>
        <w:jc w:val="center"/>
        <w:rPr>
          <w:b/>
          <w:sz w:val="28"/>
          <w:szCs w:val="28"/>
        </w:rPr>
      </w:pPr>
      <w:r>
        <w:rPr>
          <w:b/>
          <w:sz w:val="28"/>
          <w:szCs w:val="28"/>
        </w:rPr>
        <w:t>La importancia de la planificación en la administración educativa para mejorar la calidad escolar.</w:t>
      </w:r>
    </w:p>
    <w:p w14:paraId="331A6D4D" w14:textId="77777777" w:rsidR="00E6732F" w:rsidRDefault="00E6732F">
      <w:pPr>
        <w:spacing w:line="480" w:lineRule="auto"/>
        <w:jc w:val="center"/>
        <w:rPr>
          <w:b/>
          <w:sz w:val="28"/>
          <w:szCs w:val="28"/>
        </w:rPr>
      </w:pPr>
    </w:p>
    <w:p w14:paraId="17DFF5EC" w14:textId="77777777" w:rsidR="00E6732F" w:rsidRDefault="00000000">
      <w:pPr>
        <w:spacing w:line="480" w:lineRule="auto"/>
        <w:jc w:val="center"/>
      </w:pPr>
      <w:r>
        <w:t xml:space="preserve">Institución educativa San Francisco (Florencia), circuito escolar 03 y Dirección Regional de Enseñanza de San Carlos, III cuatrismestre, 2025. </w:t>
      </w:r>
    </w:p>
    <w:p w14:paraId="05EA1523" w14:textId="77777777" w:rsidR="00E6732F" w:rsidRDefault="00E6732F">
      <w:pPr>
        <w:spacing w:line="480" w:lineRule="auto"/>
        <w:jc w:val="center"/>
      </w:pPr>
    </w:p>
    <w:p w14:paraId="00398E40" w14:textId="77777777" w:rsidR="00E6732F" w:rsidRDefault="00000000">
      <w:pPr>
        <w:spacing w:line="480" w:lineRule="auto"/>
        <w:jc w:val="center"/>
      </w:pPr>
      <w:r>
        <w:t>Proponente:</w:t>
      </w:r>
    </w:p>
    <w:p w14:paraId="3B12D902" w14:textId="77777777" w:rsidR="00E6732F" w:rsidRDefault="00000000">
      <w:pPr>
        <w:spacing w:line="480" w:lineRule="auto"/>
        <w:jc w:val="center"/>
      </w:pPr>
      <w:r>
        <w:t xml:space="preserve">Carrillo Carvajal Azaria Marcela </w:t>
      </w:r>
    </w:p>
    <w:p w14:paraId="5D1BFE90" w14:textId="77777777" w:rsidR="00E6732F" w:rsidRDefault="00E6732F">
      <w:pPr>
        <w:spacing w:line="480" w:lineRule="auto"/>
        <w:jc w:val="center"/>
      </w:pPr>
    </w:p>
    <w:p w14:paraId="1601C490" w14:textId="77777777" w:rsidR="00E6732F" w:rsidRDefault="00E6732F">
      <w:pPr>
        <w:spacing w:line="480" w:lineRule="auto"/>
        <w:jc w:val="center"/>
      </w:pPr>
    </w:p>
    <w:p w14:paraId="5CDE9184" w14:textId="77777777" w:rsidR="00E6732F" w:rsidRDefault="00E6732F">
      <w:pPr>
        <w:spacing w:line="480" w:lineRule="auto"/>
        <w:jc w:val="center"/>
      </w:pPr>
    </w:p>
    <w:p w14:paraId="6181608C" w14:textId="77777777" w:rsidR="00E6732F" w:rsidRDefault="00000000">
      <w:pPr>
        <w:spacing w:line="480" w:lineRule="auto"/>
        <w:jc w:val="center"/>
      </w:pPr>
      <w:r>
        <w:t xml:space="preserve">San Carlos, </w:t>
      </w:r>
      <w:proofErr w:type="gramStart"/>
      <w:r>
        <w:t>Octubre</w:t>
      </w:r>
      <w:proofErr w:type="gramEnd"/>
      <w:r>
        <w:t xml:space="preserve">, 2025. </w:t>
      </w:r>
    </w:p>
    <w:p w14:paraId="3B61D4C5" w14:textId="77777777" w:rsidR="00E6732F" w:rsidRDefault="00E6732F">
      <w:pPr>
        <w:jc w:val="right"/>
        <w:rPr>
          <w:b/>
          <w:sz w:val="16"/>
          <w:szCs w:val="16"/>
        </w:rPr>
      </w:pPr>
    </w:p>
    <w:p w14:paraId="332C5159" w14:textId="77777777" w:rsidR="00E6732F" w:rsidRDefault="00E6732F">
      <w:pPr>
        <w:jc w:val="right"/>
        <w:rPr>
          <w:b/>
          <w:sz w:val="16"/>
          <w:szCs w:val="16"/>
        </w:rPr>
      </w:pPr>
    </w:p>
    <w:p w14:paraId="46399D9F" w14:textId="77777777" w:rsidR="00E6732F" w:rsidRDefault="00E6732F">
      <w:pPr>
        <w:jc w:val="center"/>
        <w:rPr>
          <w:b/>
          <w:sz w:val="16"/>
          <w:szCs w:val="16"/>
        </w:rPr>
      </w:pPr>
    </w:p>
    <w:p w14:paraId="2B60B1E2" w14:textId="77777777" w:rsidR="00E6732F" w:rsidRDefault="00E6732F">
      <w:pPr>
        <w:jc w:val="center"/>
        <w:rPr>
          <w:b/>
          <w:sz w:val="16"/>
          <w:szCs w:val="16"/>
        </w:rPr>
      </w:pPr>
    </w:p>
    <w:p w14:paraId="3794EBC4" w14:textId="77777777" w:rsidR="00E6732F" w:rsidRDefault="00E6732F">
      <w:pPr>
        <w:jc w:val="center"/>
        <w:rPr>
          <w:b/>
          <w:sz w:val="16"/>
          <w:szCs w:val="16"/>
        </w:rPr>
      </w:pPr>
    </w:p>
    <w:p w14:paraId="67258EAD" w14:textId="77777777" w:rsidR="00E6732F" w:rsidRDefault="00E6732F">
      <w:pPr>
        <w:jc w:val="center"/>
        <w:rPr>
          <w:b/>
          <w:sz w:val="16"/>
          <w:szCs w:val="16"/>
        </w:rPr>
      </w:pPr>
    </w:p>
    <w:p w14:paraId="26DF5FD6" w14:textId="77777777" w:rsidR="00E6732F" w:rsidRDefault="00E6732F">
      <w:pPr>
        <w:jc w:val="center"/>
        <w:rPr>
          <w:b/>
          <w:sz w:val="16"/>
          <w:szCs w:val="16"/>
        </w:rPr>
      </w:pPr>
    </w:p>
    <w:p w14:paraId="626C582D" w14:textId="77777777" w:rsidR="00E6732F" w:rsidRDefault="00E6732F">
      <w:pPr>
        <w:jc w:val="center"/>
        <w:rPr>
          <w:b/>
          <w:sz w:val="16"/>
          <w:szCs w:val="16"/>
        </w:rPr>
      </w:pPr>
    </w:p>
    <w:p w14:paraId="717FA277" w14:textId="77777777" w:rsidR="00E6732F" w:rsidRDefault="00E6732F">
      <w:pPr>
        <w:jc w:val="center"/>
        <w:rPr>
          <w:b/>
          <w:sz w:val="16"/>
          <w:szCs w:val="16"/>
        </w:rPr>
      </w:pPr>
    </w:p>
    <w:p w14:paraId="4888B38E" w14:textId="77777777" w:rsidR="00E6732F" w:rsidRDefault="00E6732F">
      <w:pPr>
        <w:jc w:val="center"/>
        <w:rPr>
          <w:b/>
          <w:sz w:val="16"/>
          <w:szCs w:val="16"/>
        </w:rPr>
      </w:pPr>
    </w:p>
    <w:p w14:paraId="3F5D2009" w14:textId="77777777" w:rsidR="00E6732F" w:rsidRDefault="00E6732F">
      <w:pPr>
        <w:jc w:val="center"/>
        <w:rPr>
          <w:b/>
          <w:sz w:val="16"/>
          <w:szCs w:val="16"/>
        </w:rPr>
      </w:pPr>
    </w:p>
    <w:p w14:paraId="72A2BDC0" w14:textId="77777777" w:rsidR="00E6732F" w:rsidRDefault="00E6732F">
      <w:pPr>
        <w:jc w:val="center"/>
        <w:rPr>
          <w:b/>
          <w:sz w:val="16"/>
          <w:szCs w:val="16"/>
        </w:rPr>
      </w:pPr>
    </w:p>
    <w:p w14:paraId="68566FB3" w14:textId="77777777" w:rsidR="00E6732F" w:rsidRDefault="00E6732F">
      <w:pPr>
        <w:jc w:val="center"/>
        <w:rPr>
          <w:b/>
          <w:sz w:val="16"/>
          <w:szCs w:val="16"/>
        </w:rPr>
      </w:pPr>
    </w:p>
    <w:p w14:paraId="57081718" w14:textId="77777777" w:rsidR="00E6732F" w:rsidRDefault="00E6732F">
      <w:pPr>
        <w:jc w:val="center"/>
        <w:rPr>
          <w:b/>
          <w:sz w:val="16"/>
          <w:szCs w:val="16"/>
        </w:rPr>
      </w:pPr>
    </w:p>
    <w:p w14:paraId="6C6AD13A" w14:textId="77777777" w:rsidR="00E6732F" w:rsidRDefault="00E6732F">
      <w:pPr>
        <w:jc w:val="center"/>
        <w:rPr>
          <w:b/>
          <w:sz w:val="16"/>
          <w:szCs w:val="16"/>
        </w:rPr>
      </w:pPr>
    </w:p>
    <w:p w14:paraId="58E99248" w14:textId="77777777" w:rsidR="00E6732F" w:rsidRDefault="00000000">
      <w:pPr>
        <w:jc w:val="right"/>
        <w:rPr>
          <w:b/>
          <w:sz w:val="16"/>
          <w:szCs w:val="16"/>
          <w:vertAlign w:val="superscript"/>
        </w:rPr>
      </w:pPr>
      <w:r w:rsidRPr="00631817">
        <w:rPr>
          <w:b/>
          <w:sz w:val="16"/>
          <w:szCs w:val="16"/>
        </w:rPr>
        <w:lastRenderedPageBreak/>
        <w:t>Azaria Carrrillo Carvajal</w:t>
      </w:r>
      <w:r w:rsidRPr="00631817">
        <w:rPr>
          <w:b/>
          <w:sz w:val="16"/>
          <w:szCs w:val="16"/>
          <w:vertAlign w:val="superscript"/>
        </w:rPr>
        <w:t>1</w:t>
      </w:r>
    </w:p>
    <w:p w14:paraId="139DC9DF" w14:textId="77777777" w:rsidR="00E6732F" w:rsidRDefault="00E6732F">
      <w:pPr>
        <w:jc w:val="center"/>
        <w:rPr>
          <w:b/>
        </w:rPr>
      </w:pPr>
    </w:p>
    <w:p w14:paraId="27563133" w14:textId="77777777" w:rsidR="00E6732F" w:rsidRDefault="00000000">
      <w:pPr>
        <w:jc w:val="center"/>
        <w:rPr>
          <w:b/>
        </w:rPr>
      </w:pPr>
      <w:r>
        <w:rPr>
          <w:b/>
        </w:rPr>
        <w:t>Resumen.</w:t>
      </w:r>
    </w:p>
    <w:p w14:paraId="30AA4C6B" w14:textId="77777777" w:rsidR="00E6732F" w:rsidRDefault="00E6732F">
      <w:pPr>
        <w:jc w:val="center"/>
        <w:rPr>
          <w:b/>
        </w:rPr>
      </w:pPr>
    </w:p>
    <w:p w14:paraId="10426503" w14:textId="77777777" w:rsidR="00E6732F" w:rsidRDefault="00000000">
      <w:pPr>
        <w:jc w:val="both"/>
        <w:rPr>
          <w:bCs/>
          <w:sz w:val="22"/>
          <w:szCs w:val="22"/>
        </w:rPr>
      </w:pPr>
      <w:r>
        <w:rPr>
          <w:bCs/>
          <w:sz w:val="22"/>
          <w:szCs w:val="22"/>
        </w:rPr>
        <w:t>La planificación educativa permite la efectividad del proceso de enseñanza aprendizaje basado en el Sistema Educativo Nacional, con el objetivo de describir la función de la planificación educativa como herramienta fundamental para construir una educación con calidad.</w:t>
      </w:r>
    </w:p>
    <w:p w14:paraId="5E29EA25" w14:textId="77777777" w:rsidR="00E6732F" w:rsidRDefault="00000000">
      <w:pPr>
        <w:jc w:val="both"/>
        <w:rPr>
          <w:bCs/>
          <w:sz w:val="22"/>
          <w:szCs w:val="22"/>
        </w:rPr>
      </w:pPr>
      <w:r>
        <w:rPr>
          <w:bCs/>
          <w:sz w:val="22"/>
          <w:szCs w:val="22"/>
        </w:rPr>
        <w:t>con el objetivo de describir la función de la planificación educativa como herramienta fundamental para construir una educación con calidad. Se realizó un artículo académico en donde se define lo que es la administración educativa como un proceso dinámico y evolutivo que conoce y se enfrenta a las condiciones internas y externas que rodean su quehacer y propicia una educación.</w:t>
      </w:r>
    </w:p>
    <w:p w14:paraId="09088747" w14:textId="77777777" w:rsidR="00E6732F" w:rsidRDefault="00000000">
      <w:pPr>
        <w:jc w:val="both"/>
        <w:rPr>
          <w:bCs/>
          <w:sz w:val="22"/>
          <w:szCs w:val="22"/>
        </w:rPr>
      </w:pPr>
      <w:r>
        <w:rPr>
          <w:bCs/>
          <w:sz w:val="22"/>
          <w:szCs w:val="22"/>
        </w:rPr>
        <w:t xml:space="preserve">Aquí la planificación tiene que ver con el ordenamiento y estructuración de acciones, con el fin de obtener metas y fines propuestos de antemano y tendientes a facilitar la formación de individuos que se realicen como tales. </w:t>
      </w:r>
    </w:p>
    <w:p w14:paraId="273A6F9C" w14:textId="77777777" w:rsidR="00E6732F" w:rsidRDefault="00000000">
      <w:pPr>
        <w:jc w:val="both"/>
        <w:rPr>
          <w:bCs/>
          <w:sz w:val="22"/>
          <w:szCs w:val="22"/>
        </w:rPr>
      </w:pPr>
      <w:r>
        <w:rPr>
          <w:bCs/>
          <w:sz w:val="22"/>
          <w:szCs w:val="22"/>
        </w:rPr>
        <w:t>Los actores en este proceso son tanto los administradores educativos o administradoras educativas, personal docente, estudiantes, padres y madres de familia. La participación de estos depende del enfoque de planificación que se siga. En el artículo se mencionan tres enfoques normativo, estratégico y participativo. Se destaca el enfoque participativo como opción cualitativa, donde el análisis crítico, con miras a la transformación social y económica es importante.</w:t>
      </w:r>
    </w:p>
    <w:p w14:paraId="07D86BB9" w14:textId="77777777" w:rsidR="00E6732F" w:rsidRDefault="00E6732F">
      <w:pPr>
        <w:jc w:val="both"/>
        <w:rPr>
          <w:b/>
          <w:sz w:val="22"/>
          <w:szCs w:val="22"/>
        </w:rPr>
      </w:pPr>
    </w:p>
    <w:p w14:paraId="14A94697" w14:textId="77777777" w:rsidR="00E6732F" w:rsidRDefault="00E6732F">
      <w:pPr>
        <w:jc w:val="both"/>
        <w:rPr>
          <w:b/>
        </w:rPr>
      </w:pPr>
    </w:p>
    <w:p w14:paraId="3D05D30A" w14:textId="77777777" w:rsidR="00E6732F" w:rsidRDefault="00000000">
      <w:pPr>
        <w:jc w:val="both"/>
        <w:rPr>
          <w:i/>
        </w:rPr>
      </w:pPr>
      <w:r>
        <w:rPr>
          <w:b/>
        </w:rPr>
        <w:tab/>
      </w:r>
      <w:r>
        <w:rPr>
          <w:b/>
          <w:i/>
        </w:rPr>
        <w:t>Palabras clave:</w:t>
      </w:r>
      <w:r>
        <w:rPr>
          <w:i/>
        </w:rPr>
        <w:t xml:space="preserve"> planeación, administración, educación, Calidad educativa, práctica educativa.</w:t>
      </w:r>
    </w:p>
    <w:p w14:paraId="237E0BB7" w14:textId="77777777" w:rsidR="00E6732F" w:rsidRDefault="00E6732F">
      <w:pPr>
        <w:jc w:val="center"/>
        <w:rPr>
          <w:b/>
        </w:rPr>
      </w:pPr>
    </w:p>
    <w:p w14:paraId="3594203B" w14:textId="77777777" w:rsidR="00E6732F" w:rsidRDefault="00E6732F">
      <w:pPr>
        <w:jc w:val="center"/>
        <w:rPr>
          <w:b/>
        </w:rPr>
      </w:pPr>
    </w:p>
    <w:p w14:paraId="0EA54C7B" w14:textId="77777777" w:rsidR="00E6732F" w:rsidRPr="00C32DA2" w:rsidRDefault="00000000">
      <w:pPr>
        <w:jc w:val="center"/>
        <w:rPr>
          <w:b/>
          <w:lang w:val="en-US"/>
        </w:rPr>
      </w:pPr>
      <w:r w:rsidRPr="00C32DA2">
        <w:rPr>
          <w:b/>
          <w:lang w:val="en-US"/>
        </w:rPr>
        <w:t xml:space="preserve">Abstract. </w:t>
      </w:r>
    </w:p>
    <w:p w14:paraId="7673C460" w14:textId="77777777" w:rsidR="00E6732F" w:rsidRDefault="00000000">
      <w:pPr>
        <w:jc w:val="both"/>
        <w:rPr>
          <w:bCs/>
          <w:lang w:val="en-US"/>
        </w:rPr>
      </w:pPr>
      <w:r>
        <w:rPr>
          <w:bCs/>
          <w:lang w:val="en-US"/>
        </w:rPr>
        <w:t>Educational planning enables the effectiveness of the teaching and learning process within the National Education System, with the objective of describing the role of educational planning as a fundamental tool for building quality education.</w:t>
      </w:r>
    </w:p>
    <w:p w14:paraId="524191D5" w14:textId="77777777" w:rsidR="00E6732F" w:rsidRDefault="00E6732F">
      <w:pPr>
        <w:jc w:val="both"/>
        <w:rPr>
          <w:bCs/>
          <w:lang w:val="en-US"/>
        </w:rPr>
      </w:pPr>
    </w:p>
    <w:p w14:paraId="38847511" w14:textId="77777777" w:rsidR="00E6732F" w:rsidRDefault="00000000">
      <w:pPr>
        <w:jc w:val="both"/>
        <w:rPr>
          <w:bCs/>
          <w:lang w:val="en-US"/>
        </w:rPr>
      </w:pPr>
      <w:r>
        <w:rPr>
          <w:bCs/>
          <w:lang w:val="en-US"/>
        </w:rPr>
        <w:t>An academic article was written that defines educational administration as a dynamic and evolving process that understands and addresses the internal and external conditions surrounding its work and fosters education.</w:t>
      </w:r>
    </w:p>
    <w:p w14:paraId="4C8BDB1A" w14:textId="77777777" w:rsidR="00E6732F" w:rsidRDefault="00000000">
      <w:pPr>
        <w:jc w:val="both"/>
        <w:rPr>
          <w:bCs/>
          <w:lang w:val="en-US"/>
        </w:rPr>
      </w:pPr>
      <w:r>
        <w:rPr>
          <w:bCs/>
          <w:lang w:val="en-US"/>
        </w:rPr>
        <w:t>Here, planning involves the organization and structuring of actions to achieve pre-established goals and objectives aimed at facilitating the development of individuals who reach their full potential.</w:t>
      </w:r>
    </w:p>
    <w:p w14:paraId="2C614AB0" w14:textId="77777777" w:rsidR="00E6732F" w:rsidRDefault="00000000">
      <w:pPr>
        <w:jc w:val="both"/>
        <w:rPr>
          <w:bCs/>
          <w:lang w:val="en-US"/>
        </w:rPr>
      </w:pPr>
      <w:r>
        <w:rPr>
          <w:bCs/>
          <w:lang w:val="en-US"/>
        </w:rPr>
        <w:t>The actors in this process include educational administrators, teaching staff, students, and parents. Their participation depends on the planning approach used. The article mentions three approaches: normative, strategic, and participatory. The participatory approach is highlighted as a qualitative option, where critical analysis, with a view to social and economic transformation, is important.</w:t>
      </w:r>
    </w:p>
    <w:p w14:paraId="2B7B1E67" w14:textId="77777777" w:rsidR="00E6732F" w:rsidRDefault="00000000">
      <w:pPr>
        <w:jc w:val="both"/>
        <w:rPr>
          <w:b/>
          <w:lang w:val="en-US"/>
        </w:rPr>
      </w:pPr>
      <w:r>
        <w:rPr>
          <w:b/>
          <w:lang w:val="en-US"/>
        </w:rPr>
        <w:tab/>
      </w:r>
    </w:p>
    <w:p w14:paraId="2D4A0E71" w14:textId="77777777" w:rsidR="00E6732F" w:rsidRDefault="00000000">
      <w:pPr>
        <w:jc w:val="both"/>
        <w:rPr>
          <w:i/>
          <w:lang w:val="en-US"/>
        </w:rPr>
      </w:pPr>
      <w:r>
        <w:rPr>
          <w:b/>
          <w:i/>
          <w:lang w:val="en-US"/>
        </w:rPr>
        <w:t>Keywords:</w:t>
      </w:r>
      <w:r>
        <w:rPr>
          <w:i/>
          <w:lang w:val="en-US"/>
        </w:rPr>
        <w:t xml:space="preserve"> planning, administration, education, educational quality, educational practice.</w:t>
      </w:r>
    </w:p>
    <w:p w14:paraId="0D18C14C" w14:textId="77777777" w:rsidR="00E6732F" w:rsidRDefault="00E6732F">
      <w:pPr>
        <w:jc w:val="both"/>
        <w:rPr>
          <w:i/>
          <w:u w:val="single"/>
          <w:lang w:val="en-US"/>
        </w:rPr>
      </w:pPr>
    </w:p>
    <w:p w14:paraId="09BC3596" w14:textId="77777777" w:rsidR="00E6732F" w:rsidRDefault="00E6732F">
      <w:pPr>
        <w:jc w:val="both"/>
        <w:rPr>
          <w:i/>
          <w:u w:val="single"/>
          <w:lang w:val="en-US"/>
        </w:rPr>
      </w:pPr>
    </w:p>
    <w:p w14:paraId="54F7F5F6" w14:textId="77777777" w:rsidR="00E6732F" w:rsidRDefault="00E6732F">
      <w:pPr>
        <w:jc w:val="both"/>
        <w:rPr>
          <w:i/>
          <w:u w:val="single"/>
          <w:lang w:val="en-US"/>
        </w:rPr>
      </w:pPr>
    </w:p>
    <w:p w14:paraId="6E408209" w14:textId="1012F2E7" w:rsidR="00E6732F" w:rsidRPr="00631817" w:rsidRDefault="00631817" w:rsidP="00631817">
      <w:pPr>
        <w:rPr>
          <w:lang w:val="es-CR"/>
        </w:rPr>
        <w:sectPr w:rsidR="00E6732F" w:rsidRPr="00631817">
          <w:pgSz w:w="12240" w:h="15840"/>
          <w:pgMar w:top="1440" w:right="1440" w:bottom="1440" w:left="1440" w:header="709" w:footer="709" w:gutter="0"/>
          <w:cols w:space="708"/>
          <w:docGrid w:linePitch="360"/>
        </w:sectPr>
      </w:pPr>
      <w:r w:rsidRPr="00631817">
        <w:t>1</w:t>
      </w:r>
      <w:r>
        <w:t>Azaria Carrillo Carvajal</w:t>
      </w:r>
      <w:r w:rsidRPr="00631817">
        <w:t xml:space="preserve">: Actualmente laboro como </w:t>
      </w:r>
      <w:r>
        <w:t xml:space="preserve">Profesora de Escuela Unidocente de la Escuela Los Ángeles, Colonia Sur de la Dirección Regional de San Carlos, con 12 años de experiencia docente. </w:t>
      </w:r>
      <w:r w:rsidRPr="00631817">
        <w:rPr>
          <w:lang w:val="es-CR"/>
        </w:rPr>
        <w:t xml:space="preserve">E-mail: </w:t>
      </w:r>
      <w:proofErr w:type="gramStart"/>
      <w:r w:rsidRPr="00631817">
        <w:rPr>
          <w:lang w:val="es-CR"/>
        </w:rPr>
        <w:t>acarrillo28</w:t>
      </w:r>
      <w:r w:rsidRPr="00631817">
        <w:rPr>
          <w:lang w:val="es-CR"/>
        </w:rPr>
        <w:t xml:space="preserve">@gmail.com </w:t>
      </w:r>
      <w:r w:rsidRPr="00631817">
        <w:rPr>
          <w:lang w:val="es-CR"/>
        </w:rPr>
        <w:t>.</w:t>
      </w:r>
      <w:proofErr w:type="gramEnd"/>
      <w:r w:rsidRPr="00631817">
        <w:rPr>
          <w:lang w:val="es-CR"/>
        </w:rPr>
        <w:t xml:space="preserve"> </w:t>
      </w:r>
    </w:p>
    <w:p w14:paraId="62CEDDFF" w14:textId="57A8F1A6" w:rsidR="00E6732F" w:rsidRPr="00C32DA2" w:rsidRDefault="00000000" w:rsidP="00C32DA2">
      <w:pPr>
        <w:spacing w:line="480" w:lineRule="auto"/>
        <w:jc w:val="both"/>
        <w:rPr>
          <w:rFonts w:cs="Calibri"/>
          <w:b/>
          <w:bCs/>
        </w:rPr>
      </w:pPr>
      <w:r>
        <w:rPr>
          <w:rFonts w:cs="Calibri"/>
          <w:b/>
          <w:bCs/>
        </w:rPr>
        <w:lastRenderedPageBreak/>
        <w:t xml:space="preserve">Preguntas Generadoras de la investigación </w:t>
      </w:r>
    </w:p>
    <w:p w14:paraId="2BE36BAB" w14:textId="77777777" w:rsidR="00C32DA2" w:rsidRDefault="00C32DA2" w:rsidP="00C32DA2">
      <w:pPr>
        <w:pStyle w:val="NormalWeb"/>
        <w:numPr>
          <w:ilvl w:val="0"/>
          <w:numId w:val="1"/>
        </w:numPr>
        <w:spacing w:line="480" w:lineRule="auto"/>
      </w:pPr>
      <w:r>
        <w:t>¿Cuáles son los principales fundamentos teóricos que sustentan la planificación en la administración educativa?</w:t>
      </w:r>
    </w:p>
    <w:p w14:paraId="4EA6457B" w14:textId="77777777" w:rsidR="00C32DA2" w:rsidRDefault="00C32DA2" w:rsidP="00C32DA2">
      <w:pPr>
        <w:pStyle w:val="NormalWeb"/>
        <w:numPr>
          <w:ilvl w:val="0"/>
          <w:numId w:val="1"/>
        </w:numPr>
        <w:spacing w:line="480" w:lineRule="auto"/>
      </w:pPr>
      <w:r>
        <w:t>¿Cómo se relacionan los enfoques teóricos de la planificación educativa con el concepto de calidad escolar?</w:t>
      </w:r>
    </w:p>
    <w:p w14:paraId="5BC45FAA" w14:textId="77777777" w:rsidR="00C32DA2" w:rsidRDefault="00C32DA2" w:rsidP="00C32DA2">
      <w:pPr>
        <w:pStyle w:val="NormalWeb"/>
        <w:numPr>
          <w:ilvl w:val="0"/>
          <w:numId w:val="1"/>
        </w:numPr>
        <w:spacing w:line="480" w:lineRule="auto"/>
      </w:pPr>
      <w:r>
        <w:t>¿De qué manera la planificación incide en los procesos de mejora de la gestión y los resultados educativos?</w:t>
      </w:r>
    </w:p>
    <w:p w14:paraId="1796F0C0" w14:textId="77777777" w:rsidR="00C32DA2" w:rsidRDefault="00C32DA2" w:rsidP="00C32DA2">
      <w:pPr>
        <w:pStyle w:val="NormalWeb"/>
        <w:numPr>
          <w:ilvl w:val="0"/>
          <w:numId w:val="1"/>
        </w:numPr>
        <w:spacing w:line="480" w:lineRule="auto"/>
      </w:pPr>
      <w:r>
        <w:t>¿Qué tipos de planificación se emplean con mayor frecuencia en la gestión educativa contemporánea?</w:t>
      </w:r>
    </w:p>
    <w:p w14:paraId="149EB01F" w14:textId="77777777" w:rsidR="00C32DA2" w:rsidRDefault="00C32DA2" w:rsidP="00C32DA2">
      <w:pPr>
        <w:pStyle w:val="NormalWeb"/>
        <w:numPr>
          <w:ilvl w:val="0"/>
          <w:numId w:val="1"/>
        </w:numPr>
        <w:spacing w:line="480" w:lineRule="auto"/>
      </w:pPr>
      <w:r>
        <w:t>¿Cuáles son los modelos de planificación educativa más relevantes y cuáles son sus características principales?</w:t>
      </w:r>
    </w:p>
    <w:p w14:paraId="3BA15CEA" w14:textId="7F920950" w:rsidR="00C32DA2" w:rsidRPr="0067140D" w:rsidRDefault="00C32DA2" w:rsidP="0067140D">
      <w:pPr>
        <w:pStyle w:val="NormalWeb"/>
        <w:numPr>
          <w:ilvl w:val="0"/>
          <w:numId w:val="1"/>
        </w:numPr>
        <w:spacing w:line="480" w:lineRule="auto"/>
      </w:pPr>
      <w:r>
        <w:t>¿Cómo contribuyen los distintos modelos de planificación a la mejora de la calidad escolar en las instituciones educativas?</w:t>
      </w:r>
    </w:p>
    <w:p w14:paraId="35276D55" w14:textId="77777777" w:rsidR="00E6732F" w:rsidRDefault="00000000" w:rsidP="00C32DA2">
      <w:pPr>
        <w:pStyle w:val="Prrafodelista"/>
        <w:spacing w:line="480" w:lineRule="auto"/>
        <w:ind w:left="0"/>
        <w:jc w:val="both"/>
        <w:rPr>
          <w:rFonts w:cs="Calibri"/>
          <w:b/>
          <w:bCs/>
        </w:rPr>
      </w:pPr>
      <w:r>
        <w:rPr>
          <w:rFonts w:cs="Calibri"/>
          <w:b/>
          <w:bCs/>
        </w:rPr>
        <w:t xml:space="preserve">Objetivos </w:t>
      </w:r>
    </w:p>
    <w:p w14:paraId="449A2CB9" w14:textId="77777777" w:rsidR="00E6732F" w:rsidRDefault="00000000">
      <w:pPr>
        <w:pStyle w:val="Prrafodelista"/>
        <w:spacing w:line="480" w:lineRule="auto"/>
        <w:ind w:left="0"/>
        <w:jc w:val="both"/>
        <w:rPr>
          <w:rFonts w:cs="Calibri"/>
          <w:b/>
          <w:bCs/>
        </w:rPr>
      </w:pPr>
      <w:r>
        <w:rPr>
          <w:rFonts w:cs="Calibri"/>
          <w:b/>
          <w:bCs/>
        </w:rPr>
        <w:t xml:space="preserve">Objetivo General </w:t>
      </w:r>
    </w:p>
    <w:p w14:paraId="7F6650B6" w14:textId="207C47D0" w:rsidR="00E6732F" w:rsidRPr="0067140D" w:rsidRDefault="00000000">
      <w:pPr>
        <w:pStyle w:val="Prrafodelista"/>
        <w:spacing w:line="480" w:lineRule="auto"/>
        <w:ind w:left="0"/>
        <w:jc w:val="both"/>
        <w:rPr>
          <w:rFonts w:cs="Calibri"/>
        </w:rPr>
      </w:pPr>
      <w:r>
        <w:rPr>
          <w:rFonts w:cs="Calibri"/>
        </w:rPr>
        <w:t xml:space="preserve">Analizar la importancia de la planificación en la administración educativa como un factor clave para el mejoramiento de la calidad escolar en la institución escolar San Francisco (Florencia) del circuito 03 de la Dirección Regional de San Carlos. </w:t>
      </w:r>
    </w:p>
    <w:p w14:paraId="13336216" w14:textId="77777777" w:rsidR="00E6732F" w:rsidRDefault="00000000">
      <w:pPr>
        <w:pStyle w:val="Prrafodelista"/>
        <w:spacing w:line="480" w:lineRule="auto"/>
        <w:ind w:left="0"/>
        <w:jc w:val="both"/>
        <w:rPr>
          <w:rFonts w:cs="Calibri"/>
          <w:b/>
          <w:bCs/>
        </w:rPr>
      </w:pPr>
      <w:r>
        <w:rPr>
          <w:rFonts w:cs="Calibri"/>
          <w:b/>
          <w:bCs/>
        </w:rPr>
        <w:t xml:space="preserve">Objetivos Específicos </w:t>
      </w:r>
    </w:p>
    <w:p w14:paraId="3546A528" w14:textId="77777777" w:rsidR="00E6732F" w:rsidRDefault="00000000">
      <w:pPr>
        <w:pStyle w:val="Prrafodelista"/>
        <w:numPr>
          <w:ilvl w:val="0"/>
          <w:numId w:val="12"/>
        </w:numPr>
        <w:spacing w:line="480" w:lineRule="auto"/>
        <w:jc w:val="both"/>
        <w:rPr>
          <w:rFonts w:cs="Calibri"/>
          <w:lang w:val="es-CR"/>
        </w:rPr>
      </w:pPr>
      <w:r>
        <w:rPr>
          <w:rFonts w:cs="Calibri"/>
          <w:lang w:val="es-CR"/>
        </w:rPr>
        <w:t>Examinar los fundamentos teóricos de la planificación en la administración educativa y su relación con la calidad escolar.</w:t>
      </w:r>
    </w:p>
    <w:p w14:paraId="723ACE17" w14:textId="77777777" w:rsidR="00E6732F" w:rsidRDefault="00000000">
      <w:pPr>
        <w:pStyle w:val="Prrafodelista"/>
        <w:numPr>
          <w:ilvl w:val="0"/>
          <w:numId w:val="12"/>
        </w:numPr>
        <w:spacing w:line="480" w:lineRule="auto"/>
        <w:jc w:val="both"/>
        <w:rPr>
          <w:rFonts w:cs="Calibri"/>
          <w:lang w:val="es-CR"/>
        </w:rPr>
      </w:pPr>
      <w:r>
        <w:rPr>
          <w:rFonts w:cs="Calibri"/>
          <w:lang w:val="es-CR"/>
        </w:rPr>
        <w:lastRenderedPageBreak/>
        <w:t>Identificar los principales tipos y modelos de planificación utilizados en la gestión educativa.</w:t>
      </w:r>
    </w:p>
    <w:p w14:paraId="55012B09" w14:textId="219F84B8" w:rsidR="00E6732F" w:rsidRDefault="00C32DA2">
      <w:pPr>
        <w:pStyle w:val="Prrafodelista"/>
        <w:spacing w:line="480" w:lineRule="auto"/>
        <w:ind w:left="0"/>
        <w:jc w:val="both"/>
        <w:rPr>
          <w:rFonts w:cs="Calibri"/>
          <w:b/>
          <w:bCs/>
          <w:lang w:val="es-CR"/>
        </w:rPr>
      </w:pPr>
      <w:r>
        <w:rPr>
          <w:rFonts w:cs="Calibri"/>
          <w:b/>
          <w:bCs/>
          <w:lang w:val="es-CR"/>
        </w:rPr>
        <w:t>Planteamiento del problema</w:t>
      </w:r>
    </w:p>
    <w:p w14:paraId="1D71A3B1" w14:textId="48CA5CF2" w:rsidR="00C32DA2" w:rsidRPr="0067140D" w:rsidRDefault="0067140D" w:rsidP="0067140D">
      <w:pPr>
        <w:pStyle w:val="Prrafodelista"/>
        <w:spacing w:line="480" w:lineRule="auto"/>
        <w:ind w:left="0" w:firstLine="709"/>
        <w:rPr>
          <w:rFonts w:cs="Calibri"/>
          <w:lang w:val="es-CR"/>
        </w:rPr>
      </w:pPr>
      <w:r w:rsidRPr="0067140D">
        <w:rPr>
          <w:rFonts w:cs="Calibri"/>
          <w:lang w:val="es-CR"/>
        </w:rPr>
        <w:t>Para que exista una adecuada gestión administrativa debe perpetuar una excelente planificación en la función administrativa de este centro educativo, este trabajo intenta desarrollarse bajo la línea de acción; Planeación Empresarial, ya que el centro educativo como empresa gubernamental debe cumplir con el desarrollo de competencias que le permitan desarrollar al máximo y garantizar la atención oportuna de sus usuarios. La única forma que el centro educativo logre brindar una atención de calidad a su</w:t>
      </w:r>
      <w:r>
        <w:rPr>
          <w:rFonts w:cs="Calibri"/>
          <w:lang w:val="es-CR"/>
        </w:rPr>
        <w:t>s</w:t>
      </w:r>
      <w:r w:rsidRPr="0067140D">
        <w:rPr>
          <w:rFonts w:cs="Calibri"/>
          <w:lang w:val="es-CR"/>
        </w:rPr>
        <w:t xml:space="preserve"> usuario</w:t>
      </w:r>
      <w:r>
        <w:rPr>
          <w:rFonts w:cs="Calibri"/>
          <w:lang w:val="es-CR"/>
        </w:rPr>
        <w:t xml:space="preserve">s </w:t>
      </w:r>
      <w:r w:rsidRPr="0067140D">
        <w:rPr>
          <w:rFonts w:cs="Calibri"/>
          <w:lang w:val="es-CR"/>
        </w:rPr>
        <w:t xml:space="preserve">es por medio de una planeación; trasparente, enriquecedora y competitiva. </w:t>
      </w:r>
    </w:p>
    <w:p w14:paraId="28DCDAA7" w14:textId="77777777" w:rsidR="00E6732F" w:rsidRPr="0067140D" w:rsidRDefault="00E6732F" w:rsidP="0067140D">
      <w:pPr>
        <w:spacing w:line="480" w:lineRule="auto"/>
        <w:rPr>
          <w:rFonts w:cs="Calibri"/>
        </w:rPr>
      </w:pPr>
    </w:p>
    <w:p w14:paraId="7634AD42" w14:textId="5B2CD7A4" w:rsidR="0067140D" w:rsidRPr="00932784" w:rsidRDefault="0067140D" w:rsidP="00932784">
      <w:pPr>
        <w:pStyle w:val="Prrafodelista"/>
        <w:spacing w:line="480" w:lineRule="auto"/>
        <w:ind w:left="0" w:firstLine="709"/>
        <w:rPr>
          <w:rFonts w:cs="Calibri"/>
        </w:rPr>
      </w:pPr>
      <w:r w:rsidRPr="0067140D">
        <w:rPr>
          <w:rFonts w:cs="Calibri"/>
        </w:rPr>
        <w:t>En la actualidad, las instituciones educativas enfrentan múltiples desafíos relacionados con la calidad escolar, tales como bajos niveles de rendimiento académico, deficiencias en la gestión administrativa, uso ineficiente de los recursos y limitada articulación entre los objetivos institucionales y las prácticas pedagógicas. Estos problemas evidencian debilidades en los procesos de planificación dentro de la administración educativa, lo que afecta directamente el logro de una educación de calidad.</w:t>
      </w:r>
    </w:p>
    <w:p w14:paraId="5C935864" w14:textId="77777777" w:rsidR="00E6732F" w:rsidRDefault="00E6732F">
      <w:pPr>
        <w:pStyle w:val="Prrafodelista"/>
        <w:spacing w:line="480" w:lineRule="auto"/>
        <w:ind w:left="0" w:firstLine="709"/>
        <w:jc w:val="both"/>
        <w:rPr>
          <w:rFonts w:cs="Calibri"/>
        </w:rPr>
      </w:pPr>
    </w:p>
    <w:p w14:paraId="1BB2ED44" w14:textId="77777777" w:rsidR="00E6732F" w:rsidRDefault="00000000">
      <w:pPr>
        <w:pStyle w:val="Prrafodelista"/>
        <w:spacing w:line="480" w:lineRule="auto"/>
        <w:ind w:left="0"/>
        <w:jc w:val="both"/>
        <w:rPr>
          <w:b/>
          <w:lang w:val="es-CR"/>
        </w:rPr>
      </w:pPr>
      <w:r>
        <w:rPr>
          <w:b/>
          <w:lang w:val="es-CR"/>
        </w:rPr>
        <w:t>Justificación</w:t>
      </w:r>
    </w:p>
    <w:p w14:paraId="3A4503A0" w14:textId="77777777" w:rsidR="00E6732F" w:rsidRDefault="00000000">
      <w:pPr>
        <w:spacing w:line="480" w:lineRule="auto"/>
        <w:ind w:firstLine="709"/>
      </w:pPr>
      <w:r>
        <w:t xml:space="preserve">La planificación constituye uno de los pilares fundamentales en la administración educativa, ya que permite orientar las acciones institucionales hacia el logro de metas claras, organizadas y coherentes con la misión y visión del centro educativo. Una gestión sin </w:t>
      </w:r>
      <w:r>
        <w:lastRenderedPageBreak/>
        <w:t>planificación carece de dirección y dificulta la toma de decisiones efectivas, afectando la calidad de los procesos pedagógicos, administrativos y formativos.</w:t>
      </w:r>
    </w:p>
    <w:p w14:paraId="04A8D444" w14:textId="77777777" w:rsidR="00E6732F" w:rsidRDefault="00000000">
      <w:pPr>
        <w:spacing w:line="480" w:lineRule="auto"/>
        <w:ind w:firstLine="709"/>
      </w:pPr>
      <w:r>
        <w:t xml:space="preserve">El trabajo que se presenta a continuación tiene como propósito principal analizar como influyen los procesos de la planificación educativa en la organización del centro educativo, tomando como referencia el trabajo académico desde el aula y como la administración educativa a nivel administrativo por parte del director influye en el desempeño de estos procesos. </w:t>
      </w:r>
    </w:p>
    <w:p w14:paraId="5BE3DE96" w14:textId="77777777" w:rsidR="00E6732F" w:rsidRDefault="00000000">
      <w:pPr>
        <w:spacing w:line="480" w:lineRule="auto"/>
        <w:ind w:firstLine="709"/>
      </w:pPr>
      <w:r>
        <w:t xml:space="preserve">Es de mucha importancia para la realización de dicho artículo observar al docente como el facilitador de conocimientos, el </w:t>
      </w:r>
      <w:proofErr w:type="gramStart"/>
      <w:r>
        <w:t>cual  requiere</w:t>
      </w:r>
      <w:proofErr w:type="gramEnd"/>
      <w:r>
        <w:t xml:space="preserve"> de un apoyo jerárquico para lograr desempeñar la función académico lo más competente posible. Por otro lado, el articulo busca realzar la función del </w:t>
      </w:r>
      <w:proofErr w:type="gramStart"/>
      <w:r>
        <w:t>Director</w:t>
      </w:r>
      <w:proofErr w:type="gramEnd"/>
      <w:r>
        <w:t xml:space="preserve"> como el líder de la institución, el cual planifica y toma decisiones con su equipo de trabajo tanto administrativo como el personal docente. </w:t>
      </w:r>
    </w:p>
    <w:p w14:paraId="4FDF0EF0" w14:textId="77777777" w:rsidR="00E6732F" w:rsidRDefault="00000000">
      <w:pPr>
        <w:spacing w:line="480" w:lineRule="auto"/>
        <w:ind w:firstLine="709"/>
      </w:pPr>
      <w:r>
        <w:t xml:space="preserve">Un personal docente y administrativo altamente; capacitado, motivado y apoyado, será parte de un personal que siempre busca la excelencia y parte de los beneficiarios directos de estos servicios son los estudiantes. La planificación educativa requiere una minuciosa tarea a nivel administrativo para resguardar el fin último de la educación, el cual es a la enseñanza de calidad y para todos. </w:t>
      </w:r>
    </w:p>
    <w:p w14:paraId="3B4CDCFD" w14:textId="77777777" w:rsidR="00E6732F" w:rsidRDefault="00000000">
      <w:pPr>
        <w:spacing w:line="480" w:lineRule="auto"/>
        <w:ind w:firstLine="709"/>
      </w:pPr>
      <w:r>
        <w:t>En el contexto actual, caracterizado por cambios constantes en los sistemas educativos, la planificación adquiere un papel esencial para optimizar los recursos humanos, materiales y financieros, garantizando un funcionamiento ordenado y eficiente. Además, permite anticipar necesidades, definir prioridades y establecer mecanismos de evaluación que promuevan la mejora continua.</w:t>
      </w:r>
    </w:p>
    <w:p w14:paraId="0EC69A8C" w14:textId="77777777" w:rsidR="00E6732F" w:rsidRDefault="00000000">
      <w:pPr>
        <w:pStyle w:val="Prrafodelista"/>
        <w:spacing w:line="480" w:lineRule="auto"/>
        <w:ind w:left="0" w:firstLine="709"/>
        <w:jc w:val="both"/>
        <w:rPr>
          <w:rFonts w:cs="Calibri"/>
          <w:shd w:val="clear" w:color="auto" w:fill="FFFFFF"/>
          <w:lang w:val="es-CR"/>
        </w:rPr>
      </w:pPr>
      <w:r>
        <w:rPr>
          <w:rFonts w:cs="Calibri"/>
          <w:lang w:val="es-CR"/>
        </w:rPr>
        <w:t xml:space="preserve">Por cuanto el trabajo tiene como finalidad comprender la importancia de la planificación en la administración educativa como una herramienta indispensable para mejorar la calidad </w:t>
      </w:r>
      <w:r>
        <w:rPr>
          <w:rFonts w:cs="Calibri"/>
          <w:lang w:val="es-CR"/>
        </w:rPr>
        <w:lastRenderedPageBreak/>
        <w:t>educativa, se pueden destacar varios Son las c</w:t>
      </w:r>
      <w:r>
        <w:rPr>
          <w:rFonts w:cs="Calibri"/>
          <w:shd w:val="clear" w:color="auto" w:fill="FFFFFF"/>
          <w:lang w:val="es-CR"/>
        </w:rPr>
        <w:t xml:space="preserve">osas, hechos o circunstancias que son anteriores a otra semejante o de su misma clase, a la que condiciona, influye o sirve de ejemplo para realizar su investigación. </w:t>
      </w:r>
    </w:p>
    <w:p w14:paraId="7423AF05" w14:textId="77777777" w:rsidR="00E6732F" w:rsidRDefault="00000000">
      <w:pPr>
        <w:pStyle w:val="Prrafodelista"/>
        <w:spacing w:line="480" w:lineRule="auto"/>
        <w:ind w:left="0" w:firstLine="709"/>
        <w:jc w:val="both"/>
        <w:rPr>
          <w:rFonts w:cs="Calibri"/>
          <w:shd w:val="clear" w:color="auto" w:fill="FFFFFF"/>
          <w:lang w:val="es-CR"/>
        </w:rPr>
      </w:pPr>
      <w:r>
        <w:rPr>
          <w:rFonts w:cs="Calibri"/>
          <w:shd w:val="clear" w:color="auto" w:fill="FFFFFF"/>
          <w:lang w:val="es-CR"/>
        </w:rPr>
        <w:t>Cabe aclarar que la planificación dentro del ámbito de la administración educativa ha sido reconocida como un componente esencial para el logro de una educación de calidad. A lo largo de las últimas décadas, diversos estudios y políticas educativas han enfatizado la necesidad de estructurar, organizar y prever las acciones institucionales con el fin de alcanzar objetivos pedagógicos y administrativos de manera eficiente. En este contexto, los antecedentes permiten comprender cómo la planificación ha evolucionado desde enfoques tradicionales centrados en la gestión administrativa, hacia modelos más estratégicos que buscan la mejora continua de los procesos escolares y el desarrollo integral de las comunidades educativas.</w:t>
      </w:r>
    </w:p>
    <w:p w14:paraId="17FE3B92" w14:textId="77777777" w:rsidR="00E6732F" w:rsidRDefault="00000000">
      <w:pPr>
        <w:pStyle w:val="Prrafodelista"/>
        <w:spacing w:line="480" w:lineRule="auto"/>
        <w:ind w:left="0" w:firstLine="709"/>
        <w:jc w:val="both"/>
        <w:rPr>
          <w:rFonts w:cs="Calibri"/>
          <w:shd w:val="clear" w:color="auto" w:fill="FFFFFF"/>
          <w:lang w:val="es-CR"/>
        </w:rPr>
      </w:pPr>
      <w:r>
        <w:rPr>
          <w:rFonts w:cs="Calibri"/>
          <w:shd w:val="clear" w:color="auto" w:fill="FFFFFF"/>
          <w:lang w:val="es-CR"/>
        </w:rPr>
        <w:t xml:space="preserve">Analizar los aportes teóricos y prácticos en torno a la planificación educativa resulta fundamental para identificar las experiencias, metodologías y resultados que han influido en la calidad escolar. Asimismo, el estudio de estos antecedentes posibilita reconocer los desafíos actuales que enfrentan los centros educativos al implementar planes institucionales coherentes con las demandas del entorno y las políticas públicas. </w:t>
      </w:r>
    </w:p>
    <w:p w14:paraId="0F40011F" w14:textId="77777777" w:rsidR="00E6732F" w:rsidRDefault="00000000">
      <w:pPr>
        <w:pStyle w:val="Prrafodelista"/>
        <w:spacing w:line="480" w:lineRule="auto"/>
        <w:ind w:left="0" w:firstLine="709"/>
        <w:jc w:val="both"/>
        <w:rPr>
          <w:rFonts w:cs="Calibri"/>
          <w:shd w:val="clear" w:color="auto" w:fill="FFFFFF"/>
          <w:lang w:val="es-CR"/>
        </w:rPr>
      </w:pPr>
      <w:r>
        <w:rPr>
          <w:rFonts w:cs="Calibri"/>
          <w:shd w:val="clear" w:color="auto" w:fill="FFFFFF"/>
          <w:lang w:val="es-CR"/>
        </w:rPr>
        <w:t xml:space="preserve">Dentro de los estudios encontrados se pueden citar: </w:t>
      </w:r>
    </w:p>
    <w:p w14:paraId="2577B4C4" w14:textId="09037385" w:rsidR="00E6732F" w:rsidRDefault="00000000">
      <w:pPr>
        <w:spacing w:line="480" w:lineRule="auto"/>
        <w:ind w:firstLine="709"/>
        <w:jc w:val="both"/>
        <w:rPr>
          <w:rFonts w:cs="Calibri"/>
          <w:shd w:val="clear" w:color="auto" w:fill="FFFFFF"/>
          <w:lang w:val="es-CR"/>
        </w:rPr>
      </w:pPr>
      <w:r>
        <w:rPr>
          <w:rFonts w:cs="Calibri"/>
          <w:shd w:val="clear" w:color="auto" w:fill="FFFFFF"/>
          <w:lang w:val="es-CR"/>
        </w:rPr>
        <w:t xml:space="preserve">Un estudio ecuatoriano que analiza el impacto de la administración educativa en la calidad de los procesos de enseñanza-aprendizaje, en donde concluyen que los principales desafíos que enfrenta su sistema educativo están; la </w:t>
      </w:r>
      <w:r w:rsidR="00631817">
        <w:rPr>
          <w:rFonts w:cs="Calibri"/>
          <w:shd w:val="clear" w:color="auto" w:fill="FFFFFF"/>
          <w:lang w:val="es-CR"/>
        </w:rPr>
        <w:t>desigualdad, la falta de recursos y la deficiente formación docente</w:t>
      </w:r>
      <w:r>
        <w:rPr>
          <w:rFonts w:cs="Calibri"/>
          <w:shd w:val="clear" w:color="auto" w:fill="FFFFFF"/>
          <w:lang w:val="es-CR"/>
        </w:rPr>
        <w:t xml:space="preserve">.  Para llegar a dicha conclusión evaluaron las </w:t>
      </w:r>
      <w:r w:rsidR="00631817">
        <w:rPr>
          <w:rFonts w:cs="Calibri"/>
          <w:shd w:val="clear" w:color="auto" w:fill="FFFFFF"/>
          <w:lang w:val="es-CR"/>
        </w:rPr>
        <w:t xml:space="preserve">políticas educativas implementadas en las últimas décadas y su contribución a </w:t>
      </w:r>
      <w:proofErr w:type="gramStart"/>
      <w:r w:rsidR="00631817">
        <w:rPr>
          <w:rFonts w:cs="Calibri"/>
          <w:shd w:val="clear" w:color="auto" w:fill="FFFFFF"/>
          <w:lang w:val="es-CR"/>
        </w:rPr>
        <w:t>la</w:t>
      </w:r>
      <w:r>
        <w:rPr>
          <w:rFonts w:cs="Calibri"/>
          <w:shd w:val="clear" w:color="auto" w:fill="FFFFFF"/>
          <w:lang w:val="es-CR"/>
        </w:rPr>
        <w:t xml:space="preserve">  </w:t>
      </w:r>
      <w:r w:rsidR="00631817">
        <w:rPr>
          <w:rFonts w:cs="Calibri"/>
          <w:shd w:val="clear" w:color="auto" w:fill="FFFFFF"/>
          <w:lang w:val="es-CR"/>
        </w:rPr>
        <w:t>mejora</w:t>
      </w:r>
      <w:proofErr w:type="gramEnd"/>
      <w:r w:rsidR="00631817">
        <w:rPr>
          <w:rFonts w:cs="Calibri"/>
          <w:shd w:val="clear" w:color="auto" w:fill="FFFFFF"/>
          <w:lang w:val="es-CR"/>
        </w:rPr>
        <w:t xml:space="preserve"> de la</w:t>
      </w:r>
      <w:r>
        <w:rPr>
          <w:rFonts w:cs="Calibri"/>
          <w:shd w:val="clear" w:color="auto" w:fill="FFFFFF"/>
          <w:lang w:val="es-CR"/>
        </w:rPr>
        <w:t xml:space="preserve"> calidad   educativa.   </w:t>
      </w:r>
    </w:p>
    <w:p w14:paraId="7C5E8703" w14:textId="41F80BD9" w:rsidR="00E6732F" w:rsidRDefault="00000000">
      <w:pPr>
        <w:spacing w:line="480" w:lineRule="auto"/>
        <w:ind w:firstLine="709"/>
        <w:jc w:val="both"/>
        <w:rPr>
          <w:rFonts w:cs="Calibri"/>
          <w:bCs/>
          <w:shd w:val="clear" w:color="auto" w:fill="FFFFFF"/>
          <w:lang w:val="es-CR"/>
        </w:rPr>
      </w:pPr>
      <w:r>
        <w:rPr>
          <w:rFonts w:cs="Calibri"/>
          <w:shd w:val="clear" w:color="auto" w:fill="FFFFFF"/>
          <w:lang w:val="es-CR"/>
        </w:rPr>
        <w:t xml:space="preserve">Mencionan </w:t>
      </w:r>
      <w:r w:rsidR="00631817">
        <w:rPr>
          <w:bCs/>
          <w:lang w:val="es-CR"/>
        </w:rPr>
        <w:t>Maila, T</w:t>
      </w:r>
      <w:r>
        <w:rPr>
          <w:bCs/>
          <w:lang w:val="es-CR"/>
        </w:rPr>
        <w:t>, Solis, L. G., Benalcázar, D</w:t>
      </w:r>
      <w:r>
        <w:rPr>
          <w:bCs/>
        </w:rPr>
        <w:t xml:space="preserve">, Fernández, R, &amp; Torres, J. (2025) que </w:t>
      </w:r>
    </w:p>
    <w:p w14:paraId="516E66B0" w14:textId="77777777" w:rsidR="00E6732F" w:rsidRDefault="00000000">
      <w:pPr>
        <w:pStyle w:val="Prrafodelista"/>
        <w:spacing w:line="480" w:lineRule="auto"/>
        <w:ind w:firstLine="709"/>
        <w:jc w:val="both"/>
        <w:rPr>
          <w:rFonts w:cs="Calibri"/>
          <w:shd w:val="clear" w:color="auto" w:fill="FFFFFF"/>
          <w:lang w:val="es-CR"/>
        </w:rPr>
      </w:pPr>
      <w:r>
        <w:rPr>
          <w:rFonts w:cs="Calibri"/>
          <w:shd w:val="clear" w:color="auto" w:fill="FFFFFF"/>
          <w:lang w:val="es-CR"/>
        </w:rPr>
        <w:lastRenderedPageBreak/>
        <w:t xml:space="preserve">La gestión educativa estratégica es una herramienta fundamental para mejorar la calidad educativa en Ecuador. Sin embargo, su implementación requiere de un enfoque integral que considere los desafíos y las oportunidades del contexto local. Es necesario </w:t>
      </w:r>
      <w:proofErr w:type="gramStart"/>
      <w:r>
        <w:rPr>
          <w:rFonts w:cs="Calibri"/>
          <w:shd w:val="clear" w:color="auto" w:fill="FFFFFF"/>
          <w:lang w:val="es-CR"/>
        </w:rPr>
        <w:t>fortalecer  el</w:t>
      </w:r>
      <w:proofErr w:type="gramEnd"/>
      <w:r>
        <w:rPr>
          <w:rFonts w:cs="Calibri"/>
          <w:shd w:val="clear" w:color="auto" w:fill="FFFFFF"/>
          <w:lang w:val="es-CR"/>
        </w:rPr>
        <w:t xml:space="preserve">  </w:t>
      </w:r>
      <w:proofErr w:type="gramStart"/>
      <w:r>
        <w:rPr>
          <w:rFonts w:cs="Calibri"/>
          <w:shd w:val="clear" w:color="auto" w:fill="FFFFFF"/>
          <w:lang w:val="es-CR"/>
        </w:rPr>
        <w:t>liderazgo  educativo,  promover</w:t>
      </w:r>
      <w:proofErr w:type="gramEnd"/>
      <w:r>
        <w:rPr>
          <w:rFonts w:cs="Calibri"/>
          <w:shd w:val="clear" w:color="auto" w:fill="FFFFFF"/>
          <w:lang w:val="es-CR"/>
        </w:rPr>
        <w:t xml:space="preserve">  </w:t>
      </w:r>
      <w:proofErr w:type="gramStart"/>
      <w:r>
        <w:rPr>
          <w:rFonts w:cs="Calibri"/>
          <w:shd w:val="clear" w:color="auto" w:fill="FFFFFF"/>
          <w:lang w:val="es-CR"/>
        </w:rPr>
        <w:t>la  participación</w:t>
      </w:r>
      <w:proofErr w:type="gramEnd"/>
      <w:r>
        <w:rPr>
          <w:rFonts w:cs="Calibri"/>
          <w:shd w:val="clear" w:color="auto" w:fill="FFFFFF"/>
          <w:lang w:val="es-CR"/>
        </w:rPr>
        <w:t xml:space="preserve">  </w:t>
      </w:r>
      <w:proofErr w:type="gramStart"/>
      <w:r>
        <w:rPr>
          <w:rFonts w:cs="Calibri"/>
          <w:shd w:val="clear" w:color="auto" w:fill="FFFFFF"/>
          <w:lang w:val="es-CR"/>
        </w:rPr>
        <w:t>de  todos</w:t>
      </w:r>
      <w:proofErr w:type="gramEnd"/>
      <w:r>
        <w:rPr>
          <w:rFonts w:cs="Calibri"/>
          <w:shd w:val="clear" w:color="auto" w:fill="FFFFFF"/>
          <w:lang w:val="es-CR"/>
        </w:rPr>
        <w:t xml:space="preserve">  </w:t>
      </w:r>
      <w:proofErr w:type="gramStart"/>
      <w:r>
        <w:rPr>
          <w:rFonts w:cs="Calibri"/>
          <w:shd w:val="clear" w:color="auto" w:fill="FFFFFF"/>
          <w:lang w:val="es-CR"/>
        </w:rPr>
        <w:t>los  actores</w:t>
      </w:r>
      <w:proofErr w:type="gramEnd"/>
      <w:r>
        <w:rPr>
          <w:rFonts w:cs="Calibri"/>
          <w:shd w:val="clear" w:color="auto" w:fill="FFFFFF"/>
          <w:lang w:val="es-CR"/>
        </w:rPr>
        <w:t xml:space="preserve"> educativos y contar con el apoyo de las políticas públicas para lograr una educación de calidad. (p.11)</w:t>
      </w:r>
    </w:p>
    <w:p w14:paraId="13665DA9" w14:textId="77777777" w:rsidR="00E6732F" w:rsidRDefault="00000000">
      <w:pPr>
        <w:pStyle w:val="Prrafodelista"/>
        <w:spacing w:line="480" w:lineRule="auto"/>
        <w:ind w:left="0" w:firstLine="709"/>
        <w:jc w:val="both"/>
        <w:rPr>
          <w:rFonts w:cs="Calibri"/>
          <w:shd w:val="clear" w:color="auto" w:fill="FFFFFF"/>
        </w:rPr>
      </w:pPr>
      <w:r>
        <w:rPr>
          <w:rFonts w:cs="Calibri"/>
          <w:shd w:val="clear" w:color="auto" w:fill="FFFFFF"/>
          <w:lang w:val="es-CR"/>
        </w:rPr>
        <w:t xml:space="preserve">Otra investigación teórica la cual lleva como título: </w:t>
      </w:r>
      <w:r>
        <w:rPr>
          <w:rFonts w:cs="Calibri"/>
          <w:shd w:val="clear" w:color="auto" w:fill="FFFFFF"/>
        </w:rPr>
        <w:t>Planificación educativa como herramienta fundamental para una educación con calidad, del año 2020 y aplicada a Latinoamérica, los autores concluyen en su investigación que la planificación permite la efectividad del proceso de enseñanza aprendizaje basado en el Sistema Educativo Nacional, con el objetivo de describir la función de la planificación educativa como herramienta fundamental para construir una educación con calidad.</w:t>
      </w:r>
    </w:p>
    <w:p w14:paraId="5923C933" w14:textId="77777777" w:rsidR="00E6732F" w:rsidRDefault="00000000">
      <w:pPr>
        <w:pStyle w:val="Prrafodelista"/>
        <w:spacing w:line="480" w:lineRule="auto"/>
        <w:ind w:left="0" w:firstLine="709"/>
        <w:jc w:val="both"/>
        <w:rPr>
          <w:rFonts w:cs="Calibri"/>
          <w:shd w:val="clear" w:color="auto" w:fill="FFFFFF"/>
        </w:rPr>
      </w:pPr>
      <w:r>
        <w:rPr>
          <w:rFonts w:cs="Calibri"/>
          <w:shd w:val="clear" w:color="auto" w:fill="FFFFFF"/>
        </w:rPr>
        <w:t xml:space="preserve">Describen </w:t>
      </w:r>
      <w:proofErr w:type="gramStart"/>
      <w:r>
        <w:rPr>
          <w:bCs/>
        </w:rPr>
        <w:t>Diaz,  Reyes</w:t>
      </w:r>
      <w:proofErr w:type="gramEnd"/>
      <w:r>
        <w:rPr>
          <w:bCs/>
        </w:rPr>
        <w:t>, &amp; Bustamante. (2020</w:t>
      </w:r>
      <w:proofErr w:type="gramStart"/>
      <w:r>
        <w:rPr>
          <w:bCs/>
        </w:rPr>
        <w:t>)</w:t>
      </w:r>
      <w:r>
        <w:rPr>
          <w:b/>
        </w:rPr>
        <w:t xml:space="preserve"> </w:t>
      </w:r>
      <w:r>
        <w:rPr>
          <w:rFonts w:cs="Calibri"/>
          <w:shd w:val="clear" w:color="auto" w:fill="FFFFFF"/>
        </w:rPr>
        <w:t xml:space="preserve"> que</w:t>
      </w:r>
      <w:proofErr w:type="gramEnd"/>
      <w:r>
        <w:rPr>
          <w:rFonts w:cs="Calibri"/>
          <w:shd w:val="clear" w:color="auto" w:fill="FFFFFF"/>
        </w:rPr>
        <w:t xml:space="preserve"> en la actualidad se evidencia una discriminación evidente hacia estos por parte de la sociedad y se ve reflejado en la falta de oportunidades educativas, accesibilidad, barreras arquitectónicas, oportunidades laborales restringidas, entre otras acciones. (p.93)</w:t>
      </w:r>
    </w:p>
    <w:p w14:paraId="4CEA9B31" w14:textId="77777777" w:rsidR="00E6732F" w:rsidRDefault="00000000">
      <w:pPr>
        <w:pStyle w:val="Prrafodelista"/>
        <w:spacing w:line="480" w:lineRule="auto"/>
        <w:ind w:left="0" w:firstLine="709"/>
        <w:jc w:val="both"/>
        <w:rPr>
          <w:bCs/>
        </w:rPr>
      </w:pPr>
      <w:r>
        <w:rPr>
          <w:rFonts w:cs="Calibri"/>
          <w:shd w:val="clear" w:color="auto" w:fill="FFFFFF"/>
        </w:rPr>
        <w:t xml:space="preserve">Una última investigación analizada se titula. </w:t>
      </w:r>
      <w:r>
        <w:rPr>
          <w:rFonts w:cs="Calibri"/>
          <w:shd w:val="clear" w:color="auto" w:fill="FFFFFF"/>
          <w:lang w:val="es-CR"/>
        </w:rPr>
        <w:t xml:space="preserve">La importancia de la planificación en la Administración Educativa, en Costa Rica durante el año 2011 </w:t>
      </w:r>
      <w:r>
        <w:rPr>
          <w:rFonts w:cs="Calibri"/>
          <w:shd w:val="clear" w:color="auto" w:fill="FFFFFF"/>
        </w:rPr>
        <w:t>define la administración educativa como un proceso dinámico y evolutivo que conocer y se enfrenta a las condiciones internas y externas que rodean su quehacer y propicia una educación progresista y democrática. (</w:t>
      </w:r>
      <w:r>
        <w:rPr>
          <w:bCs/>
        </w:rPr>
        <w:t>Méndez. (2011, p.12)</w:t>
      </w:r>
    </w:p>
    <w:p w14:paraId="5F5095B1" w14:textId="77777777" w:rsidR="00E6732F" w:rsidRDefault="00000000">
      <w:pPr>
        <w:pStyle w:val="Prrafodelista"/>
        <w:spacing w:line="480" w:lineRule="auto"/>
        <w:ind w:left="0" w:firstLine="709"/>
        <w:jc w:val="both"/>
        <w:rPr>
          <w:b/>
        </w:rPr>
      </w:pPr>
      <w:r>
        <w:rPr>
          <w:b/>
        </w:rPr>
        <w:t xml:space="preserve">Reseña de la institución </w:t>
      </w:r>
    </w:p>
    <w:p w14:paraId="318BA0E9" w14:textId="77777777" w:rsidR="00E6732F" w:rsidRDefault="00000000">
      <w:pPr>
        <w:numPr>
          <w:ilvl w:val="0"/>
          <w:numId w:val="14"/>
        </w:numPr>
        <w:spacing w:after="10" w:line="364" w:lineRule="auto"/>
        <w:ind w:right="11" w:hanging="480"/>
      </w:pPr>
      <w:r>
        <w:t>Provincia: Alajuela.</w:t>
      </w:r>
    </w:p>
    <w:p w14:paraId="54A8DCEA" w14:textId="77777777" w:rsidR="00E6732F" w:rsidRDefault="00000000">
      <w:pPr>
        <w:numPr>
          <w:ilvl w:val="0"/>
          <w:numId w:val="14"/>
        </w:numPr>
        <w:spacing w:after="10" w:line="364" w:lineRule="auto"/>
        <w:ind w:right="11" w:hanging="480"/>
      </w:pPr>
      <w:r>
        <w:t xml:space="preserve"> Cantón: San Carlos. </w:t>
      </w:r>
    </w:p>
    <w:p w14:paraId="6D2FE7C7" w14:textId="77777777" w:rsidR="00E6732F" w:rsidRDefault="00000000">
      <w:pPr>
        <w:numPr>
          <w:ilvl w:val="0"/>
          <w:numId w:val="14"/>
        </w:numPr>
        <w:spacing w:after="10" w:line="364" w:lineRule="auto"/>
        <w:ind w:right="11" w:hanging="360"/>
      </w:pPr>
      <w:r>
        <w:rPr>
          <w:rFonts w:ascii="Arial" w:eastAsia="Arial" w:hAnsi="Arial" w:cs="Arial"/>
        </w:rPr>
        <w:lastRenderedPageBreak/>
        <w:t xml:space="preserve"> </w:t>
      </w:r>
      <w:r>
        <w:t xml:space="preserve">Distrito: Florencia. </w:t>
      </w:r>
    </w:p>
    <w:p w14:paraId="61DBB746" w14:textId="77777777" w:rsidR="00E6732F" w:rsidRDefault="00000000">
      <w:pPr>
        <w:numPr>
          <w:ilvl w:val="0"/>
          <w:numId w:val="14"/>
        </w:numPr>
        <w:spacing w:after="124" w:line="263" w:lineRule="auto"/>
        <w:ind w:right="11" w:hanging="360"/>
      </w:pPr>
      <w:r>
        <w:t xml:space="preserve">Caserío: La Aquilea </w:t>
      </w:r>
    </w:p>
    <w:p w14:paraId="4512ED8B" w14:textId="77777777" w:rsidR="00E6732F" w:rsidRDefault="00000000">
      <w:pPr>
        <w:numPr>
          <w:ilvl w:val="0"/>
          <w:numId w:val="14"/>
        </w:numPr>
        <w:spacing w:after="392" w:line="263" w:lineRule="auto"/>
        <w:ind w:right="11" w:hanging="360"/>
      </w:pPr>
      <w:r>
        <w:t xml:space="preserve">Región: Zona Norte. </w:t>
      </w:r>
    </w:p>
    <w:p w14:paraId="022FC3AB" w14:textId="77777777" w:rsidR="00E6732F" w:rsidRDefault="00000000">
      <w:pPr>
        <w:spacing w:after="405" w:line="480" w:lineRule="auto"/>
        <w:ind w:right="11" w:firstLine="709"/>
        <w:jc w:val="both"/>
      </w:pPr>
      <w:r>
        <w:t xml:space="preserve">La institución se encuentra al norte de la iglesia católica, al sur de la plaza comunal, al este con fincas de diferentes propietarios y al oeste del salón y cocina comunal. </w:t>
      </w:r>
    </w:p>
    <w:p w14:paraId="7D72263F" w14:textId="77777777" w:rsidR="00E6732F" w:rsidRDefault="00000000">
      <w:pPr>
        <w:spacing w:after="405" w:line="480" w:lineRule="auto"/>
        <w:ind w:right="11" w:firstLine="709"/>
        <w:jc w:val="both"/>
      </w:pPr>
      <w:r>
        <w:t>La escuela de San Francisco</w:t>
      </w:r>
      <w:r>
        <w:rPr>
          <w:rFonts w:eastAsia="Times New Roman"/>
          <w:b/>
        </w:rPr>
        <w:t xml:space="preserve"> </w:t>
      </w:r>
      <w:r>
        <w:t xml:space="preserve">es una institución fundada desde 1956, pertenece al Circuito Escolar 02-San Carlos de la Dirección Regional de Educación Zona Norte </w:t>
      </w:r>
      <w:r>
        <w:rPr>
          <w:rFonts w:eastAsia="Times New Roman"/>
        </w:rPr>
        <w:t>–</w:t>
      </w:r>
      <w:r>
        <w:t xml:space="preserve"> Norte, es una escuela tipo Dirección uno, con servicio telefónico y correo electrónico cuyo número es 24758404, correo electrónico </w:t>
      </w:r>
      <w:r>
        <w:rPr>
          <w:u w:val="single" w:color="000000"/>
        </w:rPr>
        <w:t>esc.sanfranciscodeflorencia@mep.go.cr</w:t>
      </w:r>
      <w:r>
        <w:t xml:space="preserve"> </w:t>
      </w:r>
    </w:p>
    <w:p w14:paraId="1F3248C2" w14:textId="77777777" w:rsidR="00E6732F" w:rsidRDefault="00000000">
      <w:pPr>
        <w:spacing w:line="480" w:lineRule="auto"/>
        <w:ind w:right="11"/>
        <w:jc w:val="both"/>
      </w:pPr>
      <w:r>
        <w:rPr>
          <w:b/>
          <w:bCs/>
        </w:rPr>
        <w:t xml:space="preserve">La misión de la escuela San Francisco de Florencia  </w:t>
      </w:r>
    </w:p>
    <w:p w14:paraId="671E0D6C" w14:textId="77777777" w:rsidR="00E6732F" w:rsidRDefault="00000000">
      <w:pPr>
        <w:spacing w:line="480" w:lineRule="auto"/>
        <w:ind w:right="11" w:firstLine="709"/>
        <w:jc w:val="both"/>
      </w:pPr>
      <w:r>
        <w:t xml:space="preserve">Se basa en el compromiso permanente en la búsqueda de una formación de calidad, como eje del desarrollo integral de los estudiantes de la escuela San Francisco, que satisfaga las demandas educativas para todos los estudiantes, mediante un servicio humanizado, eficaz y eficiente, de tal forma que sea una educación de excelencia, basado en los principios de una convivencia sana.  </w:t>
      </w:r>
    </w:p>
    <w:p w14:paraId="06F5C500" w14:textId="77777777" w:rsidR="00E6732F" w:rsidRDefault="00000000">
      <w:pPr>
        <w:jc w:val="both"/>
        <w:rPr>
          <w:rFonts w:eastAsia="Times New Roman"/>
          <w:b/>
          <w:bCs/>
        </w:rPr>
      </w:pPr>
      <w:r>
        <w:rPr>
          <w:b/>
          <w:bCs/>
        </w:rPr>
        <w:t>La visión de la institución de la escuela San Francisco</w:t>
      </w:r>
      <w:r>
        <w:rPr>
          <w:rFonts w:eastAsia="Times New Roman"/>
          <w:b/>
          <w:bCs/>
        </w:rPr>
        <w:t xml:space="preserve"> </w:t>
      </w:r>
    </w:p>
    <w:p w14:paraId="1D933F88" w14:textId="77777777" w:rsidR="00E6732F" w:rsidRDefault="00E6732F">
      <w:pPr>
        <w:jc w:val="both"/>
        <w:rPr>
          <w:b/>
          <w:bCs/>
        </w:rPr>
      </w:pPr>
    </w:p>
    <w:p w14:paraId="34F91687" w14:textId="77777777" w:rsidR="00E6732F" w:rsidRDefault="00000000">
      <w:pPr>
        <w:spacing w:line="480" w:lineRule="auto"/>
        <w:ind w:left="355" w:right="11" w:firstLine="709"/>
        <w:jc w:val="both"/>
      </w:pPr>
      <w:r>
        <w:t xml:space="preserve">Será innovador en la calidad de los aprendizajes de nuestra población estudiantil, brindando mayores y mejores oportunidades de inclusión a todos los miembros de esta comunidad educativa, va de la mano con la infraestructura, valores cooperativos y calidad de vida de cada uno de los miembros de la institución. Promoviendo una cultura de paz proyectada a la comunidad. </w:t>
      </w:r>
    </w:p>
    <w:p w14:paraId="52E215E1" w14:textId="77777777" w:rsidR="00E6732F" w:rsidRDefault="00000000">
      <w:pPr>
        <w:spacing w:line="480" w:lineRule="auto"/>
        <w:ind w:left="355" w:right="11" w:firstLine="709"/>
        <w:jc w:val="both"/>
      </w:pPr>
      <w:r>
        <w:lastRenderedPageBreak/>
        <w:t xml:space="preserve">La primera escuela se fundó por iniciativa de los habitantes de la comunidad empezó a funcionar en el año de 1956 en un galerón de uno de los vecinos llamado don Eliecer Valerio Piedra. Gestionaron ante la dirección regional el nombramiento de un solo maestro quien se encargaba de dar clases a todos los estudiantes.  </w:t>
      </w:r>
    </w:p>
    <w:p w14:paraId="466E349A" w14:textId="77777777" w:rsidR="00E6732F" w:rsidRDefault="00000000">
      <w:pPr>
        <w:spacing w:line="480" w:lineRule="auto"/>
        <w:ind w:left="355" w:right="11" w:firstLine="709"/>
        <w:jc w:val="both"/>
      </w:pPr>
      <w:r>
        <w:t xml:space="preserve">El nombre de dicho maestro no se registraba, el nombre que se registra en primera mano es el de la docente Abigail Mora de Valerio. Inicialmente a la escuela se llamó la Aquilea luego cambió a San Francisco posteriormente se construyeron dos aulas con la ayuda del Gobierno, cuyo terreno fue donado por don Elí Rojas Matamoros quien manifiesta la orden que le dio su padre de traspasar el terreno a nombre de la Junta de educación de la época, que era una promesa que había hecho don Elí que se cumplió a la cabalidad. Otro pedido que su padre le solicitó fue que nunca se le pusiera su nombre a la escuela o se usará en placas, ya que  se sentía satisfecho con donar el terreno y no quería gozar de esos privilegios, en 1999, la Junta de educación edificó la oficina y dirección y en el 2001 una tercera aula para preescolar ya que es ser impartido desde 1997 en el salón de catequesis situado contiguo a la escuela de San Francisco, la docente que inició laborando con este nivel fue la profesora Ángela Jiménez González, con la modalidad de itinerante complementada en la escuela el Peje, preescolar que se trabaja en la modalidad de heterogéneo simultáneamente materno y transición con niños en edades de entre cuatro y 5 años.  </w:t>
      </w:r>
    </w:p>
    <w:p w14:paraId="0CE4C5F3" w14:textId="5D86683F" w:rsidR="00E6732F" w:rsidRDefault="004B7106">
      <w:pPr>
        <w:pStyle w:val="Prrafodelista"/>
        <w:spacing w:line="480" w:lineRule="auto"/>
        <w:ind w:left="0"/>
        <w:jc w:val="both"/>
        <w:rPr>
          <w:rFonts w:cs="Calibri"/>
          <w:b/>
          <w:shd w:val="clear" w:color="auto" w:fill="FFFFFF"/>
          <w:lang w:val="es-CR"/>
        </w:rPr>
      </w:pPr>
      <w:r>
        <w:rPr>
          <w:rFonts w:cs="Calibri"/>
          <w:b/>
          <w:shd w:val="clear" w:color="auto" w:fill="FFFFFF"/>
          <w:lang w:val="es-CR"/>
        </w:rPr>
        <w:t xml:space="preserve">Estado de Arte </w:t>
      </w:r>
    </w:p>
    <w:p w14:paraId="3F8AB220" w14:textId="77777777" w:rsidR="00E6732F" w:rsidRDefault="00000000">
      <w:pPr>
        <w:pStyle w:val="Prrafodelista"/>
        <w:spacing w:line="480" w:lineRule="auto"/>
        <w:ind w:left="0" w:firstLine="709"/>
        <w:jc w:val="both"/>
        <w:rPr>
          <w:rFonts w:cs="Calibri"/>
          <w:bCs/>
          <w:shd w:val="clear" w:color="auto" w:fill="FFFFFF"/>
        </w:rPr>
      </w:pPr>
      <w:r>
        <w:rPr>
          <w:rFonts w:cs="Calibri"/>
          <w:bCs/>
          <w:shd w:val="clear" w:color="auto" w:fill="FFFFFF"/>
          <w:lang w:val="es-CR"/>
        </w:rPr>
        <w:t xml:space="preserve">Se debe destacar que </w:t>
      </w:r>
      <w:r>
        <w:rPr>
          <w:rFonts w:cs="Calibri"/>
          <w:bCs/>
          <w:shd w:val="clear" w:color="auto" w:fill="FFFFFF"/>
        </w:rPr>
        <w:t>la planificación administrativa constituye un pilar fundamental dentro del proceso de gestión educativa, al proporcionar un marco estructurado para la organización, dirección y evaluación de los recursos y actividades escolares. Su correcta implementación resulta clave para garantizar la eficiencia institucional y la mejora continua en la calidad educativa.</w:t>
      </w:r>
    </w:p>
    <w:p w14:paraId="46E04DF7" w14:textId="0724A35A" w:rsidR="00E6732F" w:rsidRDefault="00000000">
      <w:pPr>
        <w:pStyle w:val="Prrafodelista"/>
        <w:spacing w:line="480" w:lineRule="auto"/>
        <w:ind w:left="0" w:firstLine="709"/>
        <w:jc w:val="both"/>
        <w:rPr>
          <w:rFonts w:cs="Calibri"/>
          <w:bCs/>
          <w:shd w:val="clear" w:color="auto" w:fill="FFFFFF"/>
        </w:rPr>
      </w:pPr>
      <w:r>
        <w:rPr>
          <w:rFonts w:cs="Calibri"/>
          <w:bCs/>
          <w:shd w:val="clear" w:color="auto" w:fill="FFFFFF"/>
        </w:rPr>
        <w:lastRenderedPageBreak/>
        <w:t>Menciona</w:t>
      </w:r>
      <w:r w:rsidR="006E7D83">
        <w:rPr>
          <w:rFonts w:cs="Calibri"/>
          <w:bCs/>
          <w:shd w:val="clear" w:color="auto" w:fill="FFFFFF"/>
        </w:rPr>
        <w:t>n</w:t>
      </w:r>
      <w:r w:rsidR="006E7D83" w:rsidRPr="006E7D83">
        <w:rPr>
          <w:bCs/>
          <w:lang w:val="es-CR"/>
        </w:rPr>
        <w:t xml:space="preserve"> </w:t>
      </w:r>
      <w:r w:rsidR="006E7D83">
        <w:rPr>
          <w:bCs/>
          <w:lang w:val="es-CR"/>
        </w:rPr>
        <w:t>Maila, T, Solis, L. G., Benalcázar, D</w:t>
      </w:r>
      <w:r w:rsidR="006E7D83">
        <w:rPr>
          <w:bCs/>
        </w:rPr>
        <w:t>, Fernández, R, &amp; Torres, J. (2025)</w:t>
      </w:r>
      <w:r>
        <w:rPr>
          <w:rFonts w:cs="Calibri"/>
          <w:bCs/>
          <w:shd w:val="clear" w:color="auto" w:fill="FFFFFF"/>
        </w:rPr>
        <w:t xml:space="preserve"> </w:t>
      </w:r>
      <w:proofErr w:type="gramStart"/>
      <w:r>
        <w:rPr>
          <w:rFonts w:cs="Calibri"/>
          <w:bCs/>
          <w:shd w:val="clear" w:color="auto" w:fill="FFFFFF"/>
        </w:rPr>
        <w:t>que</w:t>
      </w:r>
      <w:proofErr w:type="gramEnd"/>
      <w:r>
        <w:rPr>
          <w:rFonts w:cs="Calibri"/>
          <w:bCs/>
          <w:shd w:val="clear" w:color="auto" w:fill="FFFFFF"/>
        </w:rPr>
        <w:t xml:space="preserve"> concebida globalmente la educación, las políticas educativas de un </w:t>
      </w:r>
      <w:proofErr w:type="gramStart"/>
      <w:r>
        <w:rPr>
          <w:rFonts w:cs="Calibri"/>
          <w:bCs/>
          <w:shd w:val="clear" w:color="auto" w:fill="FFFFFF"/>
        </w:rPr>
        <w:t>país  responden</w:t>
      </w:r>
      <w:proofErr w:type="gramEnd"/>
      <w:r>
        <w:rPr>
          <w:rFonts w:cs="Calibri"/>
          <w:bCs/>
          <w:shd w:val="clear" w:color="auto" w:fill="FFFFFF"/>
        </w:rPr>
        <w:t xml:space="preserve"> o deben responder a dos exigencias fundamentales: permitir el desarrollo de las capacidades individuales de todas las personas </w:t>
      </w:r>
      <w:proofErr w:type="gramStart"/>
      <w:r>
        <w:rPr>
          <w:rFonts w:cs="Calibri"/>
          <w:bCs/>
          <w:shd w:val="clear" w:color="auto" w:fill="FFFFFF"/>
        </w:rPr>
        <w:t>y  satisfacer</w:t>
      </w:r>
      <w:proofErr w:type="gramEnd"/>
      <w:r>
        <w:rPr>
          <w:rFonts w:cs="Calibri"/>
          <w:bCs/>
          <w:shd w:val="clear" w:color="auto" w:fill="FFFFFF"/>
        </w:rPr>
        <w:t xml:space="preserve"> las necesidades y demandas de una sociedad. (p.39) </w:t>
      </w:r>
      <w:r>
        <w:rPr>
          <w:rFonts w:cs="Calibri"/>
          <w:bCs/>
          <w:shd w:val="clear" w:color="auto" w:fill="FFFFFF"/>
        </w:rPr>
        <w:br/>
        <w:t xml:space="preserve">Esta cita quiere decir que la educación tiene una finalidad social y que busca responder a las exigencias de las estructuras o institucionales de una sociedad o país. </w:t>
      </w:r>
    </w:p>
    <w:p w14:paraId="15E6867F" w14:textId="2E25FB4B" w:rsidR="00E6732F" w:rsidRPr="006E7D83" w:rsidRDefault="00000000" w:rsidP="006E7D83">
      <w:pPr>
        <w:pStyle w:val="Prrafodelista"/>
        <w:spacing w:line="480" w:lineRule="auto"/>
        <w:ind w:left="0" w:firstLine="709"/>
        <w:jc w:val="both"/>
        <w:rPr>
          <w:rFonts w:cs="Calibri"/>
          <w:bCs/>
          <w:shd w:val="clear" w:color="auto" w:fill="FFFFFF"/>
        </w:rPr>
      </w:pPr>
      <w:r>
        <w:rPr>
          <w:rFonts w:cs="Calibri"/>
          <w:bCs/>
          <w:shd w:val="clear" w:color="auto" w:fill="FFFFFF"/>
        </w:rPr>
        <w:t xml:space="preserve">Según el autor el sistema educativo es visto a nivel político como una inversión productiva, cuyos beneficios económicos, culturales y sociales se revierten sobre la </w:t>
      </w:r>
      <w:proofErr w:type="gramStart"/>
      <w:r>
        <w:rPr>
          <w:rFonts w:cs="Calibri"/>
          <w:bCs/>
          <w:shd w:val="clear" w:color="auto" w:fill="FFFFFF"/>
        </w:rPr>
        <w:t>sociedad .</w:t>
      </w:r>
      <w:proofErr w:type="gramEnd"/>
      <w:r>
        <w:rPr>
          <w:rFonts w:cs="Calibri"/>
          <w:bCs/>
          <w:shd w:val="clear" w:color="auto" w:fill="FFFFFF"/>
        </w:rPr>
        <w:t xml:space="preserve"> </w:t>
      </w:r>
    </w:p>
    <w:p w14:paraId="47C27CDE" w14:textId="77777777" w:rsidR="00E6732F" w:rsidRDefault="00000000">
      <w:pPr>
        <w:pStyle w:val="Prrafodelista"/>
        <w:spacing w:line="480" w:lineRule="auto"/>
        <w:ind w:left="0" w:firstLine="709"/>
        <w:jc w:val="both"/>
        <w:rPr>
          <w:rFonts w:cs="Calibri"/>
          <w:bCs/>
          <w:shd w:val="clear" w:color="auto" w:fill="FFFFFF"/>
        </w:rPr>
      </w:pPr>
      <w:r>
        <w:rPr>
          <w:rFonts w:cs="Calibri"/>
          <w:bCs/>
          <w:shd w:val="clear" w:color="auto" w:fill="FFFFFF"/>
        </w:rPr>
        <w:t xml:space="preserve">Si se analiza la educación a través de sus componentes, procesos o actividades que desarrolla, productos o resultados de la acción </w:t>
      </w:r>
      <w:proofErr w:type="gramStart"/>
      <w:r>
        <w:rPr>
          <w:rFonts w:cs="Calibri"/>
          <w:bCs/>
          <w:shd w:val="clear" w:color="auto" w:fill="FFFFFF"/>
        </w:rPr>
        <w:t>educativa,  la</w:t>
      </w:r>
      <w:proofErr w:type="gramEnd"/>
      <w:r>
        <w:rPr>
          <w:rFonts w:cs="Calibri"/>
          <w:bCs/>
          <w:shd w:val="clear" w:color="auto" w:fill="FFFFFF"/>
        </w:rPr>
        <w:t xml:space="preserve"> planificación del sistema aparece como un elemento ordenado del desarrollo educativo, en última instancia, de todo el desarrollo de la sociedad.</w:t>
      </w:r>
    </w:p>
    <w:p w14:paraId="0B3D3C79" w14:textId="77777777" w:rsidR="00E6732F" w:rsidRDefault="00000000">
      <w:pPr>
        <w:pStyle w:val="Prrafodelista"/>
        <w:spacing w:line="480" w:lineRule="auto"/>
        <w:ind w:left="0"/>
        <w:jc w:val="both"/>
        <w:rPr>
          <w:rFonts w:cs="Calibri"/>
          <w:b/>
          <w:shd w:val="clear" w:color="auto" w:fill="FFFFFF"/>
        </w:rPr>
      </w:pPr>
      <w:r>
        <w:rPr>
          <w:rFonts w:cs="Calibri"/>
          <w:b/>
          <w:shd w:val="clear" w:color="auto" w:fill="FFFFFF"/>
        </w:rPr>
        <w:t>Planificación como herramienta fundamental en la administración educativa</w:t>
      </w:r>
    </w:p>
    <w:p w14:paraId="4745B00B" w14:textId="77777777" w:rsidR="00E6732F" w:rsidRDefault="00000000">
      <w:pPr>
        <w:pStyle w:val="Prrafodelista"/>
        <w:spacing w:line="480" w:lineRule="auto"/>
        <w:ind w:left="0" w:firstLine="709"/>
        <w:jc w:val="both"/>
        <w:rPr>
          <w:bCs/>
        </w:rPr>
      </w:pPr>
      <w:proofErr w:type="gramStart"/>
      <w:r>
        <w:rPr>
          <w:bCs/>
        </w:rPr>
        <w:t>Vinces,  Ramírez</w:t>
      </w:r>
      <w:proofErr w:type="gramEnd"/>
      <w:r>
        <w:rPr>
          <w:bCs/>
        </w:rPr>
        <w:t xml:space="preserve"> &amp; Paladines.  (2023) menciona que es importante reconocer que el concepto de planificación educativa es la organización minuciosa de </w:t>
      </w:r>
      <w:r>
        <w:rPr>
          <w:rFonts w:cs="Calibri"/>
          <w:bCs/>
          <w:shd w:val="clear" w:color="auto" w:fill="FFFFFF"/>
          <w:lang w:val="es-CR"/>
        </w:rPr>
        <w:t>las actividades curriculares de la institución, en función de objetivos y con base en los recursos humanos, económicos y materiales, el interés y las necesidades de la comunidad educativa, el tiempo disponible y la correlación de fallas de años anteriores. (p.23)</w:t>
      </w:r>
    </w:p>
    <w:p w14:paraId="577F77C7" w14:textId="77777777" w:rsidR="00E6732F" w:rsidRDefault="00000000">
      <w:pPr>
        <w:pStyle w:val="Prrafodelista"/>
        <w:spacing w:line="480" w:lineRule="auto"/>
        <w:ind w:left="0" w:firstLine="709"/>
        <w:jc w:val="both"/>
        <w:rPr>
          <w:rFonts w:cs="Calibri"/>
          <w:bCs/>
          <w:shd w:val="clear" w:color="auto" w:fill="FFFFFF"/>
        </w:rPr>
      </w:pPr>
      <w:r>
        <w:rPr>
          <w:rFonts w:cs="Calibri"/>
          <w:bCs/>
          <w:shd w:val="clear" w:color="auto" w:fill="FFFFFF"/>
        </w:rPr>
        <w:t xml:space="preserve">La planificación de la acción educativa es una actividad que se basa en anticipar tanto las actividades como los recursos necesarios, todos ellos directamente relacionados con el proceso de enseñanza-aprendizaje. Por lo tanto, planificar la acción educativa implica crear un plan que incluya los elementos y actividades de todos los agentes educativos, como docentes, padres y miembros de la comunidad. </w:t>
      </w:r>
    </w:p>
    <w:p w14:paraId="5022E8B4" w14:textId="77777777" w:rsidR="00E6732F" w:rsidRDefault="00000000">
      <w:pPr>
        <w:pStyle w:val="Prrafodelista"/>
        <w:spacing w:line="480" w:lineRule="auto"/>
        <w:ind w:left="0" w:firstLine="709"/>
        <w:jc w:val="both"/>
        <w:rPr>
          <w:rFonts w:cs="Calibri"/>
          <w:b/>
          <w:shd w:val="clear" w:color="auto" w:fill="FFFFFF"/>
        </w:rPr>
      </w:pPr>
      <w:r>
        <w:rPr>
          <w:rFonts w:cs="Calibri"/>
          <w:bCs/>
          <w:shd w:val="clear" w:color="auto" w:fill="FFFFFF"/>
        </w:rPr>
        <w:lastRenderedPageBreak/>
        <w:t>La planificación, en un sentido amplio, se refiere a un análisis sistemático y racional del proceso educativo, y “consiste en poner la educación en una posición que le permita satisfacer, de la manera más eficaz, las necesidades y objetivos de los estudiantes y de la sociedad”. Así, la planificación educativa asegura que los procesos de enseñanza y aprendizaje estén organizados de acuerdo con los principios administrativos, facilitando la formación de los miembros de una comunidad en función de las necesidades de su entorno.</w:t>
      </w:r>
      <w:r>
        <w:rPr>
          <w:rFonts w:cs="Calibri"/>
          <w:b/>
          <w:shd w:val="clear" w:color="auto" w:fill="FFFFFF"/>
        </w:rPr>
        <w:t xml:space="preserve"> </w:t>
      </w:r>
    </w:p>
    <w:p w14:paraId="6646324E" w14:textId="77777777" w:rsidR="00E6732F" w:rsidRDefault="00000000">
      <w:pPr>
        <w:pStyle w:val="Prrafodelista"/>
        <w:spacing w:line="480" w:lineRule="auto"/>
        <w:ind w:left="0" w:firstLine="709"/>
        <w:jc w:val="both"/>
        <w:rPr>
          <w:rFonts w:cs="Calibri"/>
          <w:bCs/>
          <w:shd w:val="clear" w:color="auto" w:fill="FFFFFF"/>
          <w:lang w:val="es-CR"/>
        </w:rPr>
      </w:pPr>
      <w:r>
        <w:rPr>
          <w:rFonts w:cs="Calibri"/>
          <w:bCs/>
          <w:shd w:val="clear" w:color="auto" w:fill="FFFFFF"/>
        </w:rPr>
        <w:t>Por lo tanto, también podemos definirla como una forma de anticipar y formular las actividades necesarias para alcanzar los resultados deseados, ya que se planifica antes de actuar.</w:t>
      </w:r>
    </w:p>
    <w:p w14:paraId="2E04D046" w14:textId="77777777" w:rsidR="00E6732F" w:rsidRDefault="00000000">
      <w:pPr>
        <w:pStyle w:val="Prrafodelista"/>
        <w:spacing w:line="480" w:lineRule="auto"/>
        <w:ind w:left="0"/>
        <w:jc w:val="both"/>
        <w:rPr>
          <w:rFonts w:cs="Calibri"/>
          <w:b/>
          <w:shd w:val="clear" w:color="auto" w:fill="FFFFFF"/>
        </w:rPr>
      </w:pPr>
      <w:r>
        <w:rPr>
          <w:rFonts w:cs="Calibri"/>
          <w:b/>
          <w:shd w:val="clear" w:color="auto" w:fill="FFFFFF"/>
        </w:rPr>
        <w:t>Planificación y mejora de la calidad educativa</w:t>
      </w:r>
    </w:p>
    <w:p w14:paraId="09B6E387" w14:textId="77777777" w:rsidR="00E6732F" w:rsidRDefault="00000000">
      <w:pPr>
        <w:pStyle w:val="Prrafodelista"/>
        <w:spacing w:line="480" w:lineRule="auto"/>
        <w:ind w:left="0" w:firstLine="709"/>
        <w:rPr>
          <w:rFonts w:cs="Calibri"/>
          <w:bCs/>
          <w:shd w:val="clear" w:color="auto" w:fill="FFFFFF"/>
        </w:rPr>
      </w:pPr>
      <w:r>
        <w:rPr>
          <w:rFonts w:cs="Calibri"/>
          <w:bCs/>
          <w:shd w:val="clear" w:color="auto" w:fill="FFFFFF"/>
        </w:rPr>
        <w:t>La planificación estratégica está vinculada al proceso administrativo: planear, organizar, dirigir y controlar. Este proceso se logra utilizando con efectividad recursos no humanos (insumos, aulas, bibliotecas, instalaciones, entre otros.) y trabajando con personas (estudiantado, cuerpo docente y administrativo), motivándolas para hacer realidad las metas de la organización.</w:t>
      </w:r>
    </w:p>
    <w:p w14:paraId="48435A34" w14:textId="77777777" w:rsidR="00E6732F" w:rsidRDefault="00000000">
      <w:pPr>
        <w:pStyle w:val="Prrafodelista"/>
        <w:spacing w:line="480" w:lineRule="auto"/>
        <w:ind w:left="0" w:firstLine="709"/>
        <w:rPr>
          <w:rFonts w:cs="Calibri"/>
          <w:bCs/>
          <w:shd w:val="clear" w:color="auto" w:fill="FFFFFF"/>
        </w:rPr>
      </w:pPr>
      <w:r>
        <w:rPr>
          <w:rFonts w:cs="Calibri"/>
          <w:bCs/>
          <w:shd w:val="clear" w:color="auto" w:fill="FFFFFF"/>
        </w:rPr>
        <w:t xml:space="preserve">Aluden </w:t>
      </w:r>
      <w:r>
        <w:rPr>
          <w:bCs/>
        </w:rPr>
        <w:t>Castro. &amp; Jinesta. (2018</w:t>
      </w:r>
      <w:proofErr w:type="gramStart"/>
      <w:r>
        <w:rPr>
          <w:bCs/>
        </w:rPr>
        <w:t xml:space="preserve">) </w:t>
      </w:r>
      <w:r>
        <w:rPr>
          <w:rFonts w:cs="Calibri"/>
          <w:bCs/>
          <w:shd w:val="clear" w:color="auto" w:fill="FFFFFF"/>
        </w:rPr>
        <w:t xml:space="preserve"> que</w:t>
      </w:r>
      <w:proofErr w:type="gramEnd"/>
      <w:r>
        <w:rPr>
          <w:rFonts w:cs="Calibri"/>
          <w:bCs/>
          <w:shd w:val="clear" w:color="auto" w:fill="FFFFFF"/>
        </w:rPr>
        <w:t xml:space="preserve"> la planificación estratégica está vinculada a la administración educativa; la estrecha relación entre ambas permite la construcción de una subjetividad que modela una persona capaz de contribuir a elevar las capacidades sociales y espirituales de la nación. Lo anterior se logra mediante la integración de esfuerzos organizacionales, que desde la filosofía institucional son el sustento ontológico de las organizaciones.  (p.15)</w:t>
      </w:r>
    </w:p>
    <w:p w14:paraId="5AE86484" w14:textId="77777777" w:rsidR="00E6732F" w:rsidRDefault="00000000">
      <w:pPr>
        <w:pStyle w:val="Prrafodelista"/>
        <w:spacing w:line="480" w:lineRule="auto"/>
        <w:ind w:left="0" w:firstLine="709"/>
        <w:rPr>
          <w:rFonts w:cs="Calibri"/>
          <w:bCs/>
          <w:shd w:val="clear" w:color="auto" w:fill="FFFFFF"/>
        </w:rPr>
      </w:pPr>
      <w:r>
        <w:rPr>
          <w:rFonts w:cs="Calibri"/>
          <w:bCs/>
          <w:shd w:val="clear" w:color="auto" w:fill="FFFFFF"/>
        </w:rPr>
        <w:t xml:space="preserve">En este sentido, las instituciones educativas necesitan implementar un sistema y unos indicadores de calidad que les permitan gestionar de manera efectiva sus procesos de sostenibilidad, tanto administrativa como académica. Esto tiene como objetivo que estas herramientas sirvan para la toma de decisiones, basándose en la planificación estratégica. </w:t>
      </w:r>
    </w:p>
    <w:p w14:paraId="2064FDD0" w14:textId="70DD885A" w:rsidR="00E6732F" w:rsidRDefault="00000000">
      <w:pPr>
        <w:pStyle w:val="Prrafodelista"/>
        <w:spacing w:line="480" w:lineRule="auto"/>
        <w:ind w:left="0" w:firstLine="709"/>
        <w:rPr>
          <w:rFonts w:cs="Calibri"/>
          <w:bCs/>
          <w:shd w:val="clear" w:color="auto" w:fill="FFFFFF"/>
        </w:rPr>
      </w:pPr>
      <w:r>
        <w:rPr>
          <w:rFonts w:cs="Calibri"/>
          <w:bCs/>
          <w:shd w:val="clear" w:color="auto" w:fill="FFFFFF"/>
        </w:rPr>
        <w:lastRenderedPageBreak/>
        <w:t>La matriz de indicadores de calidad, que ha sido validada a través de la investigación, es el resultado de una reflexión sobre la calidad en la educación llevada a cabo en trece instituciones educativas. Su propósito es ofrecer una herramienta de fácil uso para los gerentes educativos, quienes, a través de un liderazgo proactivo, puedan diagnosticar la gestión administrativa y académica. Esta matriz incluye los criterios, indicadores y predictores más relevantes de la planificación estratégica, la administración educativa, la sostenibilidad y la calidad académica. Los sistemas de evaluación en el ámbito educativo son cada vez más rigurosos, ya que el entorno actual demanda que los futuros profesionales cuenten con las competencias necesarias para desempeñarse adecuadamente en el mundo laboral</w:t>
      </w:r>
      <w:r w:rsidR="00F90C23">
        <w:rPr>
          <w:rFonts w:cs="Calibri"/>
          <w:bCs/>
          <w:shd w:val="clear" w:color="auto" w:fill="FFFFFF"/>
        </w:rPr>
        <w:t>.</w:t>
      </w:r>
    </w:p>
    <w:p w14:paraId="3C88B57E" w14:textId="77777777" w:rsidR="007C7476" w:rsidRDefault="00000000" w:rsidP="007C7476">
      <w:pPr>
        <w:pStyle w:val="Prrafodelista"/>
        <w:spacing w:line="480" w:lineRule="auto"/>
        <w:ind w:left="0" w:firstLine="709"/>
        <w:rPr>
          <w:rFonts w:cs="Calibri"/>
          <w:bCs/>
          <w:shd w:val="clear" w:color="auto" w:fill="FFFFFF"/>
        </w:rPr>
      </w:pPr>
      <w:r>
        <w:rPr>
          <w:rFonts w:cs="Calibri"/>
          <w:bCs/>
          <w:shd w:val="clear" w:color="auto" w:fill="FFFFFF"/>
        </w:rPr>
        <w:t xml:space="preserve"> Además, estos sistemas de evaluación requieren indicadores de calidad específicos para determinar si cumplen con las exigencias del mercado laboral</w:t>
      </w:r>
      <w:r w:rsidR="007C7476">
        <w:rPr>
          <w:rFonts w:cs="Calibri"/>
          <w:bCs/>
          <w:shd w:val="clear" w:color="auto" w:fill="FFFFFF"/>
        </w:rPr>
        <w:t>.</w:t>
      </w:r>
    </w:p>
    <w:p w14:paraId="3F73AA90" w14:textId="5BED6000" w:rsidR="00E6732F" w:rsidRPr="007C7476" w:rsidRDefault="00000000" w:rsidP="007C7476">
      <w:pPr>
        <w:spacing w:line="480" w:lineRule="auto"/>
        <w:rPr>
          <w:rFonts w:cs="Calibri"/>
          <w:bCs/>
          <w:shd w:val="clear" w:color="auto" w:fill="FFFFFF"/>
        </w:rPr>
      </w:pPr>
      <w:r w:rsidRPr="007C7476">
        <w:rPr>
          <w:rFonts w:cs="Calibri"/>
          <w:b/>
          <w:shd w:val="clear" w:color="auto" w:fill="FFFFFF"/>
          <w:lang w:val="es-CR"/>
        </w:rPr>
        <w:t>Problema de investigación</w:t>
      </w:r>
    </w:p>
    <w:p w14:paraId="53632643" w14:textId="77777777" w:rsidR="00E6732F" w:rsidRDefault="00000000">
      <w:pPr>
        <w:spacing w:line="480" w:lineRule="auto"/>
        <w:ind w:firstLine="709"/>
        <w:rPr>
          <w:rFonts w:cs="Calibri"/>
          <w:bCs/>
          <w:shd w:val="clear" w:color="auto" w:fill="FFFFFF"/>
          <w:lang w:val="es-CR"/>
        </w:rPr>
      </w:pPr>
      <w:r>
        <w:rPr>
          <w:rFonts w:cs="Calibri"/>
          <w:bCs/>
          <w:shd w:val="clear" w:color="auto" w:fill="FFFFFF"/>
          <w:lang w:val="es-CR"/>
        </w:rPr>
        <w:t>La calidad escolar se ha convertido en uno de los principales desafíos para los sistemas educativos contemporáneos, especialmente en entornos donde la gestión institucional enfrenta limitaciones en recursos, organización y toma de decisiones. A pesar de los esfuerzos por fortalecer la eficiencia administrativa, numerosas instituciones presentan debilidades en la coordinación de procesos, la definición de objetivos y la evaluación de resultados, lo que afecta directamente el aprendizaje y el bienestar de los estudiantes. Estas dificultades suelen estar asociadas a una planificación insuficiente, fragmentada o poco articulada con las necesidades reales de la comunidad educativa.</w:t>
      </w:r>
    </w:p>
    <w:p w14:paraId="1DBFAAEA" w14:textId="77777777" w:rsidR="00E6732F" w:rsidRDefault="00000000">
      <w:pPr>
        <w:spacing w:line="480" w:lineRule="auto"/>
        <w:ind w:firstLine="709"/>
        <w:rPr>
          <w:rFonts w:cs="Calibri"/>
          <w:bCs/>
          <w:shd w:val="clear" w:color="auto" w:fill="FFFFFF"/>
          <w:lang w:val="es-CR"/>
        </w:rPr>
      </w:pPr>
      <w:r>
        <w:rPr>
          <w:rFonts w:cs="Calibri"/>
          <w:bCs/>
          <w:shd w:val="clear" w:color="auto" w:fill="FFFFFF"/>
          <w:lang w:val="es-CR"/>
        </w:rPr>
        <w:t xml:space="preserve">Diversos estudios señalan que la planificación administrativa constituye un componente esencial para orientar el funcionamiento escolar, puesto que permite anticipar necesidades, establecer metas claras, optimizar recursos y diseñar estrategias coherentes con el proyecto </w:t>
      </w:r>
      <w:r>
        <w:rPr>
          <w:rFonts w:cs="Calibri"/>
          <w:bCs/>
          <w:shd w:val="clear" w:color="auto" w:fill="FFFFFF"/>
          <w:lang w:val="es-CR"/>
        </w:rPr>
        <w:lastRenderedPageBreak/>
        <w:t>educativo institucional. Sin embargo, en muchas escuelas, la planificación se reduce a un cumplimiento formal de documentos o a acciones aisladas que no logran integrarse en la cultura organizacional ni generar procesos efectivos de mejora continua. Esta brecha entre la planificación ideal y la planificación aplicada plantea interrogantes sobre su verdadero impacto en la calidad educativa.</w:t>
      </w:r>
    </w:p>
    <w:p w14:paraId="5D0C8CED" w14:textId="77777777" w:rsidR="00E6732F" w:rsidRDefault="00000000">
      <w:pPr>
        <w:spacing w:line="480" w:lineRule="auto"/>
        <w:ind w:firstLine="709"/>
        <w:rPr>
          <w:rFonts w:cs="Calibri"/>
          <w:bCs/>
          <w:shd w:val="clear" w:color="auto" w:fill="FFFFFF"/>
          <w:lang w:val="es-CR"/>
        </w:rPr>
      </w:pPr>
      <w:r>
        <w:rPr>
          <w:rFonts w:cs="Calibri"/>
          <w:bCs/>
          <w:shd w:val="clear" w:color="auto" w:fill="FFFFFF"/>
          <w:lang w:val="es-CR"/>
        </w:rPr>
        <w:t>En este contexto, surge la necesidad de analizar de manera rigurosa cómo la planificación dentro de la administración educativa influye en la calidad escolar, qué factores limitan su implementación efectiva y cuáles prácticas pueden contribuir a fortalecerla. Comprender esta relación es fundamental para proponer estrategias que permitan consolidar una gestión escolar más eficiente, participativa y orientada a resultados, capaz de responder a las demandas actuales de la educación y promover entornos escolares de mayor calidad.</w:t>
      </w:r>
    </w:p>
    <w:p w14:paraId="3453AD76" w14:textId="20246EAB" w:rsidR="00E6732F" w:rsidRDefault="00000000" w:rsidP="007C7476">
      <w:pPr>
        <w:spacing w:line="480" w:lineRule="auto"/>
        <w:rPr>
          <w:rFonts w:eastAsia="Times New Roman"/>
        </w:rPr>
      </w:pPr>
      <w:r>
        <w:rPr>
          <w:rFonts w:eastAsia="Times New Roman"/>
          <w:b/>
        </w:rPr>
        <w:t>Método</w:t>
      </w:r>
    </w:p>
    <w:p w14:paraId="093257D2" w14:textId="77777777" w:rsidR="00E6732F" w:rsidRDefault="00000000">
      <w:pPr>
        <w:spacing w:line="480" w:lineRule="auto"/>
        <w:ind w:firstLine="360"/>
        <w:jc w:val="both"/>
        <w:rPr>
          <w:rFonts w:eastAsia="Times New Roman"/>
        </w:rPr>
      </w:pPr>
      <w:r>
        <w:rPr>
          <w:rFonts w:eastAsia="Times New Roman"/>
        </w:rPr>
        <w:t xml:space="preserve">El presente apartado describe el método empleado para analizar la relación entre la planificación dentro de la administración educativa y la mejora de la calidad escolar. Con el fin de garantizar rigor y coherencia en el proceso investigativo, se establecieron procedimientos sistemáticos que permitieron recopilar, organizar y analizar la información de manera objetiva. La definición precisa del enfoque metodológico, la selección de participantes o fuentes de datos, así como las técnicas de recolección y análisis utilizadas, constituyen elementos esenciales para asegurar la validez y confiabilidad de los resultados. De esta manera, el método aquí expuesto proporciona el sustento operacional necesario para comprender cómo se desarrolló el estudio y cómo se llegó a las conclusiones presentadas en este artículo. </w:t>
      </w:r>
    </w:p>
    <w:p w14:paraId="5BF5E6F8" w14:textId="77777777" w:rsidR="007C7476" w:rsidRDefault="007C7476">
      <w:pPr>
        <w:spacing w:line="480" w:lineRule="auto"/>
        <w:ind w:firstLine="360"/>
        <w:jc w:val="both"/>
        <w:rPr>
          <w:rFonts w:eastAsia="Times New Roman"/>
        </w:rPr>
      </w:pPr>
    </w:p>
    <w:p w14:paraId="43149F55" w14:textId="77777777" w:rsidR="007C7476" w:rsidRDefault="007C7476">
      <w:pPr>
        <w:spacing w:line="480" w:lineRule="auto"/>
        <w:ind w:firstLine="360"/>
        <w:jc w:val="both"/>
        <w:rPr>
          <w:rFonts w:eastAsia="Times New Roman"/>
        </w:rPr>
      </w:pPr>
    </w:p>
    <w:p w14:paraId="6B5FBF7F" w14:textId="77777777" w:rsidR="00E6732F" w:rsidRDefault="00000000">
      <w:pPr>
        <w:spacing w:line="480" w:lineRule="auto"/>
        <w:jc w:val="both"/>
        <w:rPr>
          <w:rFonts w:eastAsia="Times New Roman"/>
          <w:b/>
        </w:rPr>
      </w:pPr>
      <w:r>
        <w:rPr>
          <w:rFonts w:eastAsia="Times New Roman"/>
          <w:b/>
        </w:rPr>
        <w:lastRenderedPageBreak/>
        <w:t>Tipo de investigación</w:t>
      </w:r>
    </w:p>
    <w:p w14:paraId="3A53DC89" w14:textId="6F6407A8" w:rsidR="000D5842" w:rsidRPr="000D5842" w:rsidRDefault="006E7D83" w:rsidP="000D5842">
      <w:pPr>
        <w:spacing w:line="480" w:lineRule="auto"/>
        <w:ind w:firstLine="709"/>
        <w:jc w:val="both"/>
        <w:rPr>
          <w:bCs/>
          <w:lang w:val="es-CR"/>
        </w:rPr>
      </w:pPr>
      <w:r w:rsidRPr="000D5842">
        <w:rPr>
          <w:rFonts w:eastAsia="Times New Roman"/>
          <w:bCs/>
        </w:rPr>
        <w:t xml:space="preserve">Este </w:t>
      </w:r>
      <w:r w:rsidR="000D5842" w:rsidRPr="000D5842">
        <w:rPr>
          <w:rFonts w:eastAsia="Times New Roman"/>
          <w:bCs/>
        </w:rPr>
        <w:t>artículo</w:t>
      </w:r>
      <w:r w:rsidRPr="000D5842">
        <w:rPr>
          <w:rFonts w:eastAsia="Times New Roman"/>
          <w:bCs/>
        </w:rPr>
        <w:t xml:space="preserve"> se tienes sus bases bajo las premisas de una investigación de tipo fenomenológica </w:t>
      </w:r>
      <w:r w:rsidR="000D5842" w:rsidRPr="000D5842">
        <w:rPr>
          <w:rFonts w:eastAsia="Times New Roman"/>
          <w:bCs/>
        </w:rPr>
        <w:t xml:space="preserve">ya que tiene como </w:t>
      </w:r>
      <w:r w:rsidR="000D5842" w:rsidRPr="000D5842">
        <w:rPr>
          <w:bCs/>
          <w:lang w:val="es-CR"/>
        </w:rPr>
        <w:t>propósito comprender e interpretar las experiencias vividas de las personas respecto a un fenómeno determinado, tal como es percibido y significado por los propios sujetos. No busca medir variables ni establecer relaciones causales, sino profundizar en la esencia de las vivencias humanas desde la perspectiva de quienes las experimentan.</w:t>
      </w:r>
    </w:p>
    <w:p w14:paraId="19745BD1" w14:textId="2B6CFF61" w:rsidR="000D5842" w:rsidRPr="000D5842" w:rsidRDefault="000D5842" w:rsidP="000D5842">
      <w:pPr>
        <w:spacing w:line="480" w:lineRule="auto"/>
        <w:ind w:firstLine="709"/>
        <w:jc w:val="both"/>
        <w:rPr>
          <w:bCs/>
          <w:lang w:val="es-CR"/>
        </w:rPr>
      </w:pPr>
      <w:r w:rsidRPr="000D5842">
        <w:rPr>
          <w:bCs/>
        </w:rPr>
        <w:t xml:space="preserve">Alude </w:t>
      </w:r>
      <w:r w:rsidRPr="000D5842">
        <w:rPr>
          <w:bCs/>
          <w:shd w:val="clear" w:color="auto" w:fill="FFFFFF"/>
        </w:rPr>
        <w:t xml:space="preserve">Poma. (2020) </w:t>
      </w:r>
      <w:r w:rsidRPr="000D5842">
        <w:rPr>
          <w:bCs/>
        </w:rPr>
        <w:t xml:space="preserve">que este método es apropiado para investigaciones cualitativas que buscan profundizar intensamente en las perspectivas de los sujetos en relación con una experiencia determinada en la cual han estado o están directamente involucrados. Entre los riesgos y desafíos de este método se encuentra utilizarlo sin un conocimiento mayor de su fundamentación filosófica-epistemológica; realizar entrevistas pobres en aportar cuáles han sido las perspectivas del sujeto entrevistado; no </w:t>
      </w:r>
      <w:r w:rsidR="007C7476" w:rsidRPr="000D5842">
        <w:rPr>
          <w:bCs/>
        </w:rPr>
        <w:t>autor reflexionar</w:t>
      </w:r>
      <w:r w:rsidRPr="000D5842">
        <w:rPr>
          <w:bCs/>
        </w:rPr>
        <w:t xml:space="preserve"> críticamente sobre los prejuicios que, como investigador, se están asumiendo durante la entrevista, en el análisis y a plantear un nivel de teorización forzada sobre las narraciones de los sujetos. (p.35)</w:t>
      </w:r>
    </w:p>
    <w:p w14:paraId="324C3EAD" w14:textId="77777777" w:rsidR="000D5842" w:rsidRDefault="000D5842" w:rsidP="000D5842">
      <w:pPr>
        <w:spacing w:line="480" w:lineRule="auto"/>
        <w:ind w:firstLine="709"/>
        <w:jc w:val="both"/>
        <w:rPr>
          <w:rFonts w:eastAsia="Times New Roman"/>
          <w:bCs/>
          <w:lang w:val="es-CR"/>
        </w:rPr>
      </w:pPr>
      <w:r w:rsidRPr="000D5842">
        <w:rPr>
          <w:rFonts w:eastAsia="Times New Roman"/>
          <w:bCs/>
          <w:lang w:val="es-CR"/>
        </w:rPr>
        <w:t>En el ámbito de la administración educativa, la investigación fenomenológica permite analizar cómo los directivos, docentes y personal administrativo experimentan y comprenden los procesos de planificación institucional, así como el significado que atribuyen a la aplicación de modelos de planeación empresarial en la gestión escolar. A través de sus relatos, percepciones y experiencias, se pueden identificar prácticas, dificultades y oportunidades que influyen en la calidad educativa.</w:t>
      </w:r>
    </w:p>
    <w:p w14:paraId="53424B6B" w14:textId="6F89A5A2" w:rsidR="00E6732F" w:rsidRPr="000D5842" w:rsidRDefault="00000000" w:rsidP="000D5842">
      <w:pPr>
        <w:spacing w:line="480" w:lineRule="auto"/>
        <w:ind w:firstLine="709"/>
        <w:jc w:val="both"/>
        <w:rPr>
          <w:rFonts w:eastAsia="Times New Roman"/>
          <w:bCs/>
          <w:lang w:val="es-CR"/>
        </w:rPr>
      </w:pPr>
      <w:r>
        <w:rPr>
          <w:rFonts w:eastAsia="Times New Roman"/>
          <w:bCs/>
        </w:rPr>
        <w:t xml:space="preserve">El </w:t>
      </w:r>
      <w:proofErr w:type="gramStart"/>
      <w:r w:rsidR="000D5842">
        <w:rPr>
          <w:rFonts w:eastAsia="Times New Roman"/>
          <w:bCs/>
        </w:rPr>
        <w:t xml:space="preserve">enfoque </w:t>
      </w:r>
      <w:r>
        <w:rPr>
          <w:rFonts w:eastAsia="Times New Roman"/>
          <w:bCs/>
        </w:rPr>
        <w:t xml:space="preserve"> </w:t>
      </w:r>
      <w:r w:rsidR="006E7D83">
        <w:rPr>
          <w:rFonts w:eastAsia="Times New Roman"/>
          <w:bCs/>
        </w:rPr>
        <w:t>de</w:t>
      </w:r>
      <w:proofErr w:type="gramEnd"/>
      <w:r w:rsidR="000D5842">
        <w:rPr>
          <w:rFonts w:eastAsia="Times New Roman"/>
          <w:bCs/>
        </w:rPr>
        <w:t xml:space="preserve"> la</w:t>
      </w:r>
      <w:r w:rsidR="006E7D83">
        <w:rPr>
          <w:rFonts w:eastAsia="Times New Roman"/>
          <w:bCs/>
        </w:rPr>
        <w:t xml:space="preserve"> </w:t>
      </w:r>
      <w:r>
        <w:rPr>
          <w:rFonts w:eastAsia="Times New Roman"/>
          <w:bCs/>
        </w:rPr>
        <w:t>investigación es cualitativo, el cual se basa en la recolección de datos, con el fin de describir la realidad social.</w:t>
      </w:r>
    </w:p>
    <w:p w14:paraId="31543172" w14:textId="77777777" w:rsidR="00E6732F" w:rsidRDefault="00000000">
      <w:pPr>
        <w:spacing w:line="480" w:lineRule="auto"/>
        <w:ind w:firstLine="709"/>
        <w:jc w:val="both"/>
        <w:rPr>
          <w:rFonts w:eastAsia="Times New Roman"/>
          <w:b/>
        </w:rPr>
      </w:pPr>
      <w:r>
        <w:t>Describe Maxwell, J. (2019) que la in ventilación cualitativa se define como</w:t>
      </w:r>
    </w:p>
    <w:p w14:paraId="05F9B9A2" w14:textId="77777777" w:rsidR="00E6732F" w:rsidRDefault="00000000">
      <w:pPr>
        <w:spacing w:line="480" w:lineRule="auto"/>
        <w:ind w:left="708" w:firstLine="709"/>
      </w:pPr>
      <w:r>
        <w:lastRenderedPageBreak/>
        <w:t xml:space="preserve"> Aquella cuyo propósito es ayudar a comprender: 1. los sentidos y las perspectivas de las personas estudiadas, esto es, ver el mundo desde sus puntos de vista en lugar de acudir, simplemente, al punto de vista propio del investigador; 2. cómo estas perspectivas están definidas por sus contextos físicos, sociales y culturales a la vez que, también, contribuyen con la definición de esos contextos, y 3. los procesos específicos involucrados en el mantenimiento o la modificación de estos fenómenos y relaciones. (p.13)</w:t>
      </w:r>
    </w:p>
    <w:p w14:paraId="58533FCF" w14:textId="77777777" w:rsidR="00E6732F" w:rsidRDefault="00000000">
      <w:pPr>
        <w:spacing w:line="480" w:lineRule="auto"/>
        <w:ind w:firstLine="709"/>
      </w:pPr>
      <w:r>
        <w:t xml:space="preserve">La investigación cualitativa busca generar nuevas perspectivas, y es principalmente utilizada en las áreas sociales; como en el área educativa, sociología, psicología, entre otras. No busca arrojar resultados cuantificables, todo lo contrario, busca generar ideas, conocimientos y caracterizar situaciones sociales. </w:t>
      </w:r>
    </w:p>
    <w:p w14:paraId="0CC3DEBD" w14:textId="77777777" w:rsidR="00E6732F" w:rsidRDefault="00000000">
      <w:pPr>
        <w:spacing w:line="480" w:lineRule="auto"/>
        <w:ind w:firstLine="709"/>
      </w:pPr>
      <w:r>
        <w:t>El diseño de investigación cualitativa, que debe hacerse explícito y que es algo que tiene lugar durante todo el estudio y no sólo al comienzo, consiste en un proceso reflexivo que opera en cada una de las etapas de un proyecto, es flexible, y no rígido, e inductivo, en lugar de seguir una secuencia estricta u originarse en una decisión inicial.</w:t>
      </w:r>
    </w:p>
    <w:p w14:paraId="5144B9C6" w14:textId="77777777" w:rsidR="00E6732F" w:rsidRDefault="00000000">
      <w:pPr>
        <w:spacing w:line="480" w:lineRule="auto"/>
        <w:ind w:firstLine="709"/>
      </w:pPr>
      <w:r>
        <w:t>Por otro lado, menciona Maxwell, J. (2019) que actividades de recolección y análisis de datos, de creación y modificación de teorías, de elaboración o transformación de las preguntas de investigación, así como de reconocimiento y abordaje de las amenazas a la validez, se influyen mutua y recíprocamente y se producen con diversos grados de simultaneidad. (p.16)</w:t>
      </w:r>
    </w:p>
    <w:p w14:paraId="5497B4D9" w14:textId="77777777" w:rsidR="00E6732F" w:rsidRDefault="00000000">
      <w:pPr>
        <w:spacing w:line="480" w:lineRule="auto"/>
        <w:ind w:firstLine="709"/>
      </w:pPr>
      <w:r>
        <w:t xml:space="preserve">Cabe destacar que dicha investigación cuenta con dos actividades de recolección de datos, en donde brindan un sustento practico y analítico para fortalecer el estudio, además de los fundamentos teóricos recolectados a lo largo de dicha investigación. </w:t>
      </w:r>
    </w:p>
    <w:p w14:paraId="5B01D374" w14:textId="77777777" w:rsidR="00E6732F" w:rsidRDefault="00000000">
      <w:pPr>
        <w:spacing w:line="480" w:lineRule="auto"/>
        <w:ind w:firstLine="709"/>
        <w:rPr>
          <w:shd w:val="clear" w:color="auto" w:fill="FFFFFF"/>
        </w:rPr>
      </w:pPr>
      <w:r>
        <w:rPr>
          <w:shd w:val="clear" w:color="auto" w:fill="FFFFFF"/>
        </w:rPr>
        <w:t xml:space="preserve">Alude Serbia, J. M. (2007) que </w:t>
      </w:r>
    </w:p>
    <w:p w14:paraId="7019F52F" w14:textId="77777777" w:rsidR="00E6732F" w:rsidRDefault="00000000">
      <w:pPr>
        <w:spacing w:line="480" w:lineRule="auto"/>
        <w:ind w:left="708" w:firstLine="709"/>
      </w:pPr>
      <w:r>
        <w:lastRenderedPageBreak/>
        <w:t>los estudios cualitativos representan estrategia de elevado rendimiento en el intento de comprender e interpretar las imágenes sociales, las significaciones y los aspectos emocionales que orientan desde lo profundo los comportamientos de los actores sociales. Esto motiva que su diseño sea abierto (puede producir informaciones no preconcebidas en el diseño) y flexible (las etapas pueden darse simultáneamente o puede volverse atrás en alguna instancia).  (p.10)</w:t>
      </w:r>
    </w:p>
    <w:p w14:paraId="2EE0096E" w14:textId="77777777" w:rsidR="00E6732F" w:rsidRDefault="00000000">
      <w:pPr>
        <w:spacing w:line="480" w:lineRule="auto"/>
        <w:ind w:firstLine="709"/>
      </w:pPr>
      <w:r>
        <w:t xml:space="preserve">Este estudio busca representar la manera social de como la planificación educativa es una herramienta útil a nivel administrativo para garantizar la calidad educativa. </w:t>
      </w:r>
    </w:p>
    <w:p w14:paraId="63D69674" w14:textId="77777777" w:rsidR="00E6732F" w:rsidRDefault="00000000">
      <w:pPr>
        <w:spacing w:line="480" w:lineRule="auto"/>
        <w:ind w:firstLine="709"/>
        <w:jc w:val="both"/>
        <w:rPr>
          <w:rFonts w:eastAsia="Times New Roman"/>
          <w:b/>
        </w:rPr>
      </w:pPr>
      <w:r>
        <w:rPr>
          <w:rFonts w:eastAsia="Times New Roman"/>
          <w:b/>
        </w:rPr>
        <w:t>Participantes</w:t>
      </w:r>
    </w:p>
    <w:p w14:paraId="3A56C3A5" w14:textId="77777777" w:rsidR="00E6732F" w:rsidRPr="00334DF8" w:rsidRDefault="00000000" w:rsidP="00334DF8">
      <w:pPr>
        <w:spacing w:line="480" w:lineRule="auto"/>
        <w:ind w:firstLine="709"/>
        <w:rPr>
          <w:lang w:eastAsia="es-CR"/>
        </w:rPr>
      </w:pPr>
      <w:r w:rsidRPr="00334DF8">
        <w:rPr>
          <w:lang w:eastAsia="es-CR"/>
        </w:rPr>
        <w:t xml:space="preserve">Para esta propuesta las personas destinatarias son aquellas con las que se trabajara para la realización de esta. Según, Campos (2016) “Los sujetos de información son todas aquellas personas físicas o corporativas que brindarán información para responder el problema de investigación o construir la propuesta de intervención” (p.50). </w:t>
      </w:r>
    </w:p>
    <w:p w14:paraId="5BA5879F" w14:textId="77777777" w:rsidR="00334DF8" w:rsidRPr="00334DF8" w:rsidRDefault="00334DF8" w:rsidP="00334DF8">
      <w:pPr>
        <w:spacing w:line="480" w:lineRule="auto"/>
        <w:ind w:firstLine="709"/>
        <w:rPr>
          <w:lang w:val="es-CR" w:eastAsia="es-CR"/>
        </w:rPr>
      </w:pPr>
      <w:r w:rsidRPr="00334DF8">
        <w:rPr>
          <w:lang w:val="es-CR" w:eastAsia="es-CR"/>
        </w:rPr>
        <w:t>La investigación contará con la participación del personal docente de la Escuela San Francisco de Florencia, conformado por un total de diez profesionales en educación, quienes desempeñan funciones en distintos niveles y áreas del currículo escolar. Este grupo se caracteriza por su formación pedagógica, compromiso institucional y experiencia en el proceso educativo integral del estudiantado.</w:t>
      </w:r>
    </w:p>
    <w:p w14:paraId="7850D465" w14:textId="77777777" w:rsidR="00334DF8" w:rsidRPr="00334DF8" w:rsidRDefault="00334DF8" w:rsidP="00334DF8">
      <w:pPr>
        <w:spacing w:line="480" w:lineRule="auto"/>
        <w:ind w:firstLine="709"/>
        <w:rPr>
          <w:lang w:val="es-CR" w:eastAsia="es-CR"/>
        </w:rPr>
      </w:pPr>
      <w:r w:rsidRPr="00334DF8">
        <w:rPr>
          <w:lang w:val="es-CR" w:eastAsia="es-CR"/>
        </w:rPr>
        <w:t>El docente de preescolar posee competencias orientadas al desarrollo integral de la niñez temprana, destacándose por su capacidad para diseñar ambientes de aprendizaje lúdicos, inclusivos y estimulantes, así como por su sensibilidad ante las necesidades socioemocionales de los estudiantes en esta etapa.</w:t>
      </w:r>
    </w:p>
    <w:p w14:paraId="4FF12DA3" w14:textId="77777777" w:rsidR="00334DF8" w:rsidRPr="00334DF8" w:rsidRDefault="00334DF8" w:rsidP="00334DF8">
      <w:pPr>
        <w:spacing w:line="480" w:lineRule="auto"/>
        <w:ind w:firstLine="709"/>
        <w:rPr>
          <w:lang w:val="es-CR" w:eastAsia="es-CR"/>
        </w:rPr>
      </w:pPr>
      <w:r w:rsidRPr="00334DF8">
        <w:rPr>
          <w:lang w:val="es-CR" w:eastAsia="es-CR"/>
        </w:rPr>
        <w:lastRenderedPageBreak/>
        <w:t>Los docentes de I y II Ciclo evidencian dominio de los contenidos curriculares básicos, habilidades para la planificación didáctica y el acompañamiento pedagógico continuo, además de competencias en evaluación formativa y atención a la diversidad. Su labor es fundamental para el fortalecimiento de las habilidades cognitivas, sociales y actitudinales del estudiantado.</w:t>
      </w:r>
    </w:p>
    <w:p w14:paraId="7270A54C" w14:textId="77777777" w:rsidR="00334DF8" w:rsidRPr="00334DF8" w:rsidRDefault="00334DF8" w:rsidP="00334DF8">
      <w:pPr>
        <w:spacing w:line="480" w:lineRule="auto"/>
        <w:ind w:firstLine="709"/>
        <w:rPr>
          <w:lang w:val="es-CR" w:eastAsia="es-CR"/>
        </w:rPr>
      </w:pPr>
      <w:r w:rsidRPr="00334DF8">
        <w:rPr>
          <w:lang w:val="es-CR" w:eastAsia="es-CR"/>
        </w:rPr>
        <w:t>Los docentes de inglés se distinguen por su competencia lingüística y metodológica para la enseñanza de una segunda lengua, así como por la aplicación de estrategias comunicativas que favorecen el desarrollo de habilidades orales y escritas, promoviendo además una visión intercultural en el proceso educativo.</w:t>
      </w:r>
    </w:p>
    <w:p w14:paraId="668241B4" w14:textId="77777777" w:rsidR="00334DF8" w:rsidRPr="00334DF8" w:rsidRDefault="00334DF8" w:rsidP="00334DF8">
      <w:pPr>
        <w:spacing w:line="480" w:lineRule="auto"/>
        <w:ind w:firstLine="709"/>
        <w:rPr>
          <w:lang w:val="es-CR" w:eastAsia="es-CR"/>
        </w:rPr>
      </w:pPr>
      <w:r w:rsidRPr="00334DF8">
        <w:rPr>
          <w:lang w:val="es-CR" w:eastAsia="es-CR"/>
        </w:rPr>
        <w:t>El docente de música aporta al desarrollo artístico, creativo y emocional del estudiantado, demostrando habilidades para la expresión musical, el trabajo colaborativo y el fortalecimiento de valores culturales y sociales a través de la educación artística.</w:t>
      </w:r>
    </w:p>
    <w:p w14:paraId="2E1F8237" w14:textId="77777777" w:rsidR="00334DF8" w:rsidRPr="00334DF8" w:rsidRDefault="00334DF8" w:rsidP="00334DF8">
      <w:pPr>
        <w:spacing w:line="480" w:lineRule="auto"/>
        <w:ind w:firstLine="709"/>
        <w:rPr>
          <w:lang w:val="es-CR" w:eastAsia="es-CR"/>
        </w:rPr>
      </w:pPr>
      <w:r w:rsidRPr="00334DF8">
        <w:rPr>
          <w:lang w:val="es-CR" w:eastAsia="es-CR"/>
        </w:rPr>
        <w:t>El docente de formación tecnológica se caracteriza por su capacidad para integrar el uso de herramientas tecnológicas en el aprendizaje, fomentando el pensamiento lógico, la innovación y la resolución de problemas, en concordancia con las demandas educativas actuales.</w:t>
      </w:r>
    </w:p>
    <w:p w14:paraId="09D33A12" w14:textId="77777777" w:rsidR="00334DF8" w:rsidRPr="00334DF8" w:rsidRDefault="00334DF8" w:rsidP="00334DF8">
      <w:pPr>
        <w:spacing w:line="480" w:lineRule="auto"/>
        <w:ind w:firstLine="709"/>
        <w:rPr>
          <w:lang w:val="es-CR" w:eastAsia="es-CR"/>
        </w:rPr>
      </w:pPr>
      <w:r w:rsidRPr="00334DF8">
        <w:rPr>
          <w:lang w:val="es-CR" w:eastAsia="es-CR"/>
        </w:rPr>
        <w:t>El docente de educación física contribuye al desarrollo integral mediante la promoción de hábitos de vida saludable, el trabajo en equipo y la disciplina, destacándose por su liderazgo, dinamismo y enfoque en el bienestar físico y socioemocional del estudiantado.</w:t>
      </w:r>
    </w:p>
    <w:p w14:paraId="07677FF6" w14:textId="77777777" w:rsidR="00334DF8" w:rsidRPr="00334DF8" w:rsidRDefault="00334DF8" w:rsidP="00334DF8">
      <w:pPr>
        <w:spacing w:line="480" w:lineRule="auto"/>
        <w:ind w:firstLine="709"/>
        <w:rPr>
          <w:lang w:val="es-CR" w:eastAsia="es-CR"/>
        </w:rPr>
      </w:pPr>
      <w:r w:rsidRPr="00334DF8">
        <w:rPr>
          <w:lang w:val="es-CR" w:eastAsia="es-CR"/>
        </w:rPr>
        <w:t>Finalmente, el docente de educación religiosa posee competencias para la formación en valores, el respeto, la convivencia y la reflexión ética, promoviendo una educación integral basada en principios de respeto a la diversidad y al contexto sociocultural de la comunidad educativa.</w:t>
      </w:r>
    </w:p>
    <w:p w14:paraId="28A4B56B" w14:textId="77777777" w:rsidR="00334DF8" w:rsidRPr="00334DF8" w:rsidRDefault="00334DF8" w:rsidP="00334DF8">
      <w:pPr>
        <w:spacing w:line="480" w:lineRule="auto"/>
        <w:ind w:firstLine="709"/>
        <w:rPr>
          <w:lang w:val="es-CR" w:eastAsia="es-CR"/>
        </w:rPr>
      </w:pPr>
      <w:r w:rsidRPr="00334DF8">
        <w:rPr>
          <w:lang w:val="es-CR" w:eastAsia="es-CR"/>
        </w:rPr>
        <w:t xml:space="preserve">En conjunto, los profesionales participantes presentan cualidades como responsabilidad, vocación docente, capacidad de planificación, trabajo colaborativo y compromiso con la mejora </w:t>
      </w:r>
      <w:r w:rsidRPr="00334DF8">
        <w:rPr>
          <w:lang w:val="es-CR" w:eastAsia="es-CR"/>
        </w:rPr>
        <w:lastRenderedPageBreak/>
        <w:t>continua de la calidad educativa, lo que los convierte en informantes clave para el desarrollo del presente artículo especializado.</w:t>
      </w:r>
    </w:p>
    <w:p w14:paraId="72805FA8" w14:textId="77777777" w:rsidR="00E6732F" w:rsidRDefault="00000000">
      <w:pPr>
        <w:spacing w:line="480" w:lineRule="auto"/>
        <w:rPr>
          <w:rFonts w:eastAsia="Times New Roman"/>
          <w:b/>
        </w:rPr>
      </w:pPr>
      <w:r>
        <w:rPr>
          <w:rFonts w:eastAsia="Times New Roman"/>
          <w:b/>
        </w:rPr>
        <w:t>Instrumentos/Materiales</w:t>
      </w:r>
    </w:p>
    <w:p w14:paraId="41E2A837" w14:textId="77777777" w:rsidR="00E6732F" w:rsidRDefault="00000000">
      <w:pPr>
        <w:spacing w:line="480" w:lineRule="auto"/>
        <w:ind w:firstLine="709"/>
        <w:rPr>
          <w:b/>
          <w:bCs/>
          <w:lang w:val="es-CR"/>
        </w:rPr>
      </w:pPr>
      <w:r>
        <w:rPr>
          <w:b/>
          <w:bCs/>
          <w:lang w:val="es-CR"/>
        </w:rPr>
        <w:t xml:space="preserve">Entrevista: </w:t>
      </w:r>
    </w:p>
    <w:p w14:paraId="2F5C2D4F" w14:textId="77777777" w:rsidR="00E6732F" w:rsidRDefault="00000000">
      <w:pPr>
        <w:spacing w:line="480" w:lineRule="auto"/>
        <w:ind w:firstLine="709"/>
        <w:rPr>
          <w:lang w:eastAsia="es-CR"/>
        </w:rPr>
      </w:pPr>
      <w:r>
        <w:rPr>
          <w:lang w:eastAsia="es-CR"/>
        </w:rPr>
        <w:t xml:space="preserve">Una de las técnicas implementadas en esta investigación es la entrevista, que se define “como una reunión para conversar e intercambiar información entre entrevistador y entrevistado. </w:t>
      </w:r>
    </w:p>
    <w:p w14:paraId="7E42F5AE" w14:textId="77777777" w:rsidR="00E6732F" w:rsidRDefault="00000000">
      <w:pPr>
        <w:spacing w:line="480" w:lineRule="auto"/>
        <w:ind w:firstLine="709"/>
        <w:rPr>
          <w:lang w:eastAsia="es-CR"/>
        </w:rPr>
      </w:pPr>
      <w:r>
        <w:rPr>
          <w:lang w:eastAsia="es-CR"/>
        </w:rPr>
        <w:t xml:space="preserve">En la entrevista a través de preguntas y respuestas se logra una comunicación y la construcción conjunta de significados respecto a un tema” (Hernández, Fernández y Baptista, 2014, p.403). </w:t>
      </w:r>
    </w:p>
    <w:p w14:paraId="69D80713" w14:textId="77777777" w:rsidR="00E6732F" w:rsidRDefault="00000000">
      <w:pPr>
        <w:spacing w:line="480" w:lineRule="auto"/>
        <w:ind w:firstLine="709"/>
        <w:rPr>
          <w:lang w:eastAsia="es-CR"/>
        </w:rPr>
      </w:pPr>
      <w:r>
        <w:rPr>
          <w:lang w:eastAsia="es-CR"/>
        </w:rPr>
        <w:t xml:space="preserve">Esta técnica posee ciertas características, como tener un principio y final claro, además, es ejecutada de forma individual, aunque también podrían aplicarse a un grupo pequeño. Particularmente, esta investigación utilizó la entrevista semiestructurada, ya que permite la creación de espacios de conversación que faciliten la expresión de percepciones y opiniones por parte de las personas sujetos de investigación. (Mata, 2020, párrafo 3). </w:t>
      </w:r>
    </w:p>
    <w:p w14:paraId="1F944F47" w14:textId="77777777" w:rsidR="00E6732F" w:rsidRDefault="00000000">
      <w:pPr>
        <w:pStyle w:val="Ttulo3"/>
        <w:spacing w:line="480" w:lineRule="auto"/>
        <w:ind w:firstLine="709"/>
        <w:rPr>
          <w:rFonts w:ascii="Times New Roman" w:hAnsi="Times New Roman" w:cs="Times New Roman"/>
          <w:b/>
          <w:bCs/>
          <w:color w:val="auto"/>
          <w:lang w:eastAsia="es-CR"/>
        </w:rPr>
      </w:pPr>
      <w:bookmarkStart w:id="0" w:name="_Toc161601661"/>
      <w:r>
        <w:rPr>
          <w:rFonts w:ascii="Times New Roman" w:eastAsia="Times New Roman" w:hAnsi="Times New Roman" w:cs="Times New Roman"/>
          <w:b/>
          <w:bCs/>
          <w:color w:val="auto"/>
          <w:lang w:eastAsia="es-CR"/>
        </w:rPr>
        <w:t>Cuestionario</w:t>
      </w:r>
      <w:bookmarkEnd w:id="0"/>
      <w:r>
        <w:rPr>
          <w:rFonts w:ascii="Times New Roman" w:eastAsia="Times New Roman" w:hAnsi="Times New Roman" w:cs="Times New Roman"/>
          <w:b/>
          <w:bCs/>
          <w:color w:val="auto"/>
          <w:lang w:eastAsia="es-CR"/>
        </w:rPr>
        <w:t xml:space="preserve"> </w:t>
      </w:r>
    </w:p>
    <w:p w14:paraId="17B21570" w14:textId="77777777" w:rsidR="00E6732F" w:rsidRDefault="00000000">
      <w:pPr>
        <w:spacing w:line="480" w:lineRule="auto"/>
        <w:ind w:firstLine="709"/>
        <w:rPr>
          <w:lang w:eastAsia="es-CR"/>
        </w:rPr>
      </w:pPr>
      <w:r>
        <w:rPr>
          <w:lang w:eastAsia="es-CR"/>
        </w:rPr>
        <w:t xml:space="preserve">El cuestionario es una técnica que según Barrantes (2015) “consta de una serie de preguntas para ser contestadas sin la intervención de las personas investigadoras” (p.234). Mediante esta técnica se identificaron las experiencias de los docentes en asuntos de planificación educativa y las estrategias que utiliza la institución para desarrollarlo en el año lectivo, conocer sus opiniones, sus percepciones y sus vivencias como docentes. </w:t>
      </w:r>
    </w:p>
    <w:p w14:paraId="25ED1778" w14:textId="77777777" w:rsidR="00E6732F" w:rsidRDefault="00000000">
      <w:pPr>
        <w:spacing w:line="480" w:lineRule="auto"/>
        <w:ind w:firstLine="709"/>
        <w:rPr>
          <w:rFonts w:ascii="Arial" w:hAnsi="Arial" w:cs="Arial"/>
          <w:lang w:eastAsia="es-CR"/>
        </w:rPr>
      </w:pPr>
      <w:r>
        <w:rPr>
          <w:lang w:eastAsia="es-CR"/>
        </w:rPr>
        <w:t xml:space="preserve">Teniendo en cuenta el punto anterior se establece que pueda ocurrir lo que en investigación se llama punto de saturación, “el cual se refiere al momento en el tiempo en que la recolección de nuevos datos cualitativos no cambia, o cambia muy poco” (Schwab, 2021, p 1), </w:t>
      </w:r>
      <w:r>
        <w:rPr>
          <w:lang w:eastAsia="es-CR"/>
        </w:rPr>
        <w:lastRenderedPageBreak/>
        <w:t xml:space="preserve">dado a esto, la recolección de información puede tornarse repetitiva o similar, por lo que se establece un tope para la utilización de dicha información.  </w:t>
      </w:r>
    </w:p>
    <w:p w14:paraId="13AA2FC3" w14:textId="77777777" w:rsidR="00E6732F" w:rsidRDefault="00000000">
      <w:pPr>
        <w:spacing w:line="480" w:lineRule="auto"/>
        <w:jc w:val="both"/>
        <w:rPr>
          <w:rFonts w:eastAsia="Times New Roman"/>
          <w:b/>
        </w:rPr>
      </w:pPr>
      <w:r>
        <w:rPr>
          <w:rFonts w:eastAsia="Times New Roman"/>
          <w:b/>
        </w:rPr>
        <w:t>Procedimiento</w:t>
      </w:r>
    </w:p>
    <w:p w14:paraId="02F7052A" w14:textId="77777777" w:rsidR="00E6732F" w:rsidRDefault="00000000">
      <w:pPr>
        <w:spacing w:line="480" w:lineRule="auto"/>
        <w:ind w:firstLine="708"/>
        <w:rPr>
          <w:rFonts w:eastAsia="Times New Roman"/>
          <w:bCs/>
          <w:lang w:val="es-CR"/>
        </w:rPr>
      </w:pPr>
      <w:r>
        <w:rPr>
          <w:rFonts w:eastAsia="Times New Roman"/>
          <w:bCs/>
          <w:lang w:val="es-CR"/>
        </w:rPr>
        <w:t>Para desarrollar el estudio sobre la importancia de la planificación en la administración educativa y su incidencia en la calidad escolar, se siguió un procedimiento estructurado en cuatro fases principales. En primer lugar, se realizó la delimitación del problema y revisión documental inicial, mediante la selección de literatura especializada en gestión educativa, calidad escolar y planificación estratégica. Esta revisión permitió construir el marco conceptual y definir las categorías de análisis pertinentes.</w:t>
      </w:r>
    </w:p>
    <w:p w14:paraId="598DCE02" w14:textId="77777777" w:rsidR="00E6732F" w:rsidRDefault="00000000">
      <w:pPr>
        <w:spacing w:line="480" w:lineRule="auto"/>
        <w:ind w:firstLine="708"/>
        <w:rPr>
          <w:rFonts w:eastAsia="Times New Roman"/>
          <w:bCs/>
          <w:lang w:val="es-CR"/>
        </w:rPr>
      </w:pPr>
      <w:r>
        <w:rPr>
          <w:rFonts w:eastAsia="Times New Roman"/>
          <w:bCs/>
          <w:lang w:val="es-CR"/>
        </w:rPr>
        <w:t>En la segunda fase, se llevó a cabo la recolección de información, empleando técnicas acordes con el enfoque del estudio. Se seleccionaron documentos institucionales (planes estratégicos, planes operativos anuales, informes de gestión y lineamientos ministeriales), así como investigaciones previas relacionadas con la temática. En los casos en que el estudio incluyó trabajo de campo, se aplicaron entrevistas semiestructuradas a directores, coordinadores académicos y docentes, con el fin de obtener evidencia directa sobre prácticas de planificación y su impacto en los procesos escolares.</w:t>
      </w:r>
    </w:p>
    <w:p w14:paraId="302513F2" w14:textId="77777777" w:rsidR="00E6732F" w:rsidRDefault="00000000">
      <w:pPr>
        <w:spacing w:line="480" w:lineRule="auto"/>
        <w:ind w:firstLine="708"/>
        <w:rPr>
          <w:rFonts w:eastAsia="Times New Roman"/>
          <w:bCs/>
          <w:lang w:val="es-CR"/>
        </w:rPr>
      </w:pPr>
      <w:r>
        <w:rPr>
          <w:rFonts w:eastAsia="Times New Roman"/>
          <w:bCs/>
          <w:lang w:val="es-CR"/>
        </w:rPr>
        <w:t>Posteriormente, en la tercera fase, se procedió al análisis de la información, clasificándola según las categorías establecidas: planificación administrativa, gestión de recursos, participación de la comunidad educativa, procesos de evaluación y mejora continua. Se utilizaron técnicas de análisis de contenido para identificar patrones, coincidencias y discrepancias que permitieran comprender de forma integral el rol de la planificación en la mejora de la calidad.</w:t>
      </w:r>
    </w:p>
    <w:p w14:paraId="197B0701" w14:textId="77777777" w:rsidR="00E6732F" w:rsidRDefault="00000000">
      <w:pPr>
        <w:spacing w:line="480" w:lineRule="auto"/>
        <w:ind w:firstLine="708"/>
        <w:rPr>
          <w:rFonts w:eastAsia="Times New Roman"/>
          <w:bCs/>
          <w:lang w:val="es-CR"/>
        </w:rPr>
      </w:pPr>
      <w:r>
        <w:rPr>
          <w:rFonts w:eastAsia="Times New Roman"/>
          <w:bCs/>
          <w:lang w:val="es-CR"/>
        </w:rPr>
        <w:t xml:space="preserve">Finalmente, la cuarta fase consistió en la integración y validación de los resultados, contrastando los hallazgos con la literatura especializada para garantizar consistencia teórica. Se </w:t>
      </w:r>
      <w:r>
        <w:rPr>
          <w:rFonts w:eastAsia="Times New Roman"/>
          <w:bCs/>
          <w:lang w:val="es-CR"/>
        </w:rPr>
        <w:lastRenderedPageBreak/>
        <w:t>elaboraron conclusiones y recomendaciones que reflejan la relevancia de la planificación como herramienta clave en la administración educativa. Este proceso sistemático aseguró la solidez metodológica del estudio y la coherencia entre los objetivos planteados y los resultados obtenidos.</w:t>
      </w:r>
    </w:p>
    <w:p w14:paraId="1FC86DE8" w14:textId="13896FD9" w:rsidR="00E6732F" w:rsidRDefault="00000000" w:rsidP="007C7476">
      <w:pPr>
        <w:spacing w:line="480" w:lineRule="auto"/>
        <w:jc w:val="center"/>
        <w:rPr>
          <w:rFonts w:eastAsia="Times New Roman"/>
          <w:b/>
        </w:rPr>
      </w:pPr>
      <w:r>
        <w:rPr>
          <w:rFonts w:eastAsia="Times New Roman"/>
          <w:b/>
        </w:rPr>
        <w:t>Resultados y Discusión</w:t>
      </w:r>
    </w:p>
    <w:p w14:paraId="672D2E20" w14:textId="77777777" w:rsidR="00E6732F" w:rsidRDefault="00000000">
      <w:pPr>
        <w:spacing w:after="160" w:line="480" w:lineRule="auto"/>
        <w:jc w:val="both"/>
        <w:rPr>
          <w:rFonts w:eastAsia="Times New Roman"/>
          <w:b/>
        </w:rPr>
      </w:pPr>
      <w:r>
        <w:rPr>
          <w:rFonts w:eastAsia="Times New Roman"/>
          <w:b/>
        </w:rPr>
        <w:t>Resultados</w:t>
      </w:r>
    </w:p>
    <w:p w14:paraId="7FA30786" w14:textId="081D814A" w:rsidR="00334DF8" w:rsidRDefault="0067605F">
      <w:pPr>
        <w:spacing w:after="160" w:line="480" w:lineRule="auto"/>
        <w:jc w:val="both"/>
        <w:rPr>
          <w:rFonts w:eastAsia="Times New Roman"/>
          <w:b/>
        </w:rPr>
      </w:pPr>
      <w:r>
        <w:rPr>
          <w:rFonts w:eastAsia="Times New Roman"/>
          <w:b/>
        </w:rPr>
        <w:t>Figura</w:t>
      </w:r>
      <w:r w:rsidR="00334DF8">
        <w:rPr>
          <w:rFonts w:eastAsia="Times New Roman"/>
          <w:b/>
        </w:rPr>
        <w:t xml:space="preserve"> 1:</w:t>
      </w:r>
    </w:p>
    <w:p w14:paraId="388C747D" w14:textId="61AB31D1" w:rsidR="00334DF8" w:rsidRPr="00334DF8" w:rsidRDefault="00334DF8">
      <w:pPr>
        <w:spacing w:after="160" w:line="480" w:lineRule="auto"/>
        <w:jc w:val="both"/>
        <w:rPr>
          <w:rFonts w:eastAsia="Times New Roman"/>
          <w:bCs/>
          <w:i/>
          <w:iCs/>
        </w:rPr>
      </w:pPr>
      <w:r>
        <w:rPr>
          <w:rFonts w:eastAsia="Times New Roman"/>
          <w:b/>
        </w:rPr>
        <w:t xml:space="preserve"> </w:t>
      </w:r>
      <w:r w:rsidRPr="00334DF8">
        <w:rPr>
          <w:rFonts w:eastAsia="Times New Roman"/>
          <w:bCs/>
          <w:i/>
          <w:iCs/>
        </w:rPr>
        <w:t xml:space="preserve">Coherencia entre la planificación y el currículo </w:t>
      </w:r>
    </w:p>
    <w:p w14:paraId="4B4F8174" w14:textId="77777777" w:rsidR="00E6732F" w:rsidRDefault="00000000">
      <w:pPr>
        <w:jc w:val="center"/>
        <w:rPr>
          <w:b/>
        </w:rPr>
      </w:pPr>
      <w:r>
        <w:rPr>
          <w:bCs/>
          <w:noProof/>
        </w:rPr>
        <w:drawing>
          <wp:anchor distT="0" distB="0" distL="0" distR="0" simplePos="0" relativeHeight="9" behindDoc="0" locked="0" layoutInCell="1" allowOverlap="1" wp14:anchorId="028C1CEB" wp14:editId="4A0E8083">
            <wp:simplePos x="0" y="0"/>
            <wp:positionH relativeFrom="margin">
              <wp:align>left</wp:align>
            </wp:positionH>
            <wp:positionV relativeFrom="paragraph">
              <wp:posOffset>15240</wp:posOffset>
            </wp:positionV>
            <wp:extent cx="5288280" cy="2834640"/>
            <wp:effectExtent l="0" t="0" r="7620" b="3810"/>
            <wp:wrapNone/>
            <wp:docPr id="1027"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p>
    <w:p w14:paraId="44261456" w14:textId="77777777" w:rsidR="00E6732F" w:rsidRDefault="00E6732F">
      <w:pPr>
        <w:jc w:val="center"/>
        <w:rPr>
          <w:b/>
        </w:rPr>
      </w:pPr>
    </w:p>
    <w:p w14:paraId="03E6EEE1" w14:textId="77777777" w:rsidR="00E6732F" w:rsidRDefault="00E6732F">
      <w:pPr>
        <w:jc w:val="center"/>
        <w:rPr>
          <w:b/>
        </w:rPr>
      </w:pPr>
    </w:p>
    <w:p w14:paraId="4D66D3BA" w14:textId="77777777" w:rsidR="00E6732F" w:rsidRDefault="00E6732F">
      <w:pPr>
        <w:jc w:val="center"/>
        <w:rPr>
          <w:b/>
        </w:rPr>
      </w:pPr>
    </w:p>
    <w:p w14:paraId="7CD563ED" w14:textId="77777777" w:rsidR="00E6732F" w:rsidRDefault="00E6732F">
      <w:pPr>
        <w:jc w:val="center"/>
        <w:rPr>
          <w:b/>
        </w:rPr>
      </w:pPr>
    </w:p>
    <w:p w14:paraId="216787BE" w14:textId="77777777" w:rsidR="00E6732F" w:rsidRDefault="00E6732F">
      <w:pPr>
        <w:jc w:val="center"/>
        <w:rPr>
          <w:b/>
        </w:rPr>
      </w:pPr>
    </w:p>
    <w:p w14:paraId="1BCF3541" w14:textId="77777777" w:rsidR="00E6732F" w:rsidRDefault="00E6732F">
      <w:pPr>
        <w:jc w:val="center"/>
        <w:rPr>
          <w:b/>
        </w:rPr>
      </w:pPr>
    </w:p>
    <w:p w14:paraId="773ABF0C" w14:textId="77777777" w:rsidR="00E6732F" w:rsidRDefault="00E6732F">
      <w:pPr>
        <w:jc w:val="center"/>
        <w:rPr>
          <w:b/>
        </w:rPr>
      </w:pPr>
    </w:p>
    <w:p w14:paraId="23C037A8" w14:textId="77777777" w:rsidR="00E6732F" w:rsidRDefault="00E6732F">
      <w:pPr>
        <w:jc w:val="center"/>
        <w:rPr>
          <w:b/>
        </w:rPr>
      </w:pPr>
    </w:p>
    <w:p w14:paraId="2023EB18" w14:textId="77777777" w:rsidR="00E6732F" w:rsidRDefault="00E6732F">
      <w:pPr>
        <w:jc w:val="center"/>
        <w:rPr>
          <w:b/>
        </w:rPr>
      </w:pPr>
    </w:p>
    <w:p w14:paraId="1CFEC100" w14:textId="77777777" w:rsidR="00E6732F" w:rsidRDefault="00E6732F">
      <w:pPr>
        <w:jc w:val="center"/>
        <w:rPr>
          <w:b/>
        </w:rPr>
      </w:pPr>
    </w:p>
    <w:p w14:paraId="743EE933" w14:textId="77777777" w:rsidR="00E6732F" w:rsidRDefault="00E6732F">
      <w:pPr>
        <w:rPr>
          <w:b/>
        </w:rPr>
      </w:pPr>
    </w:p>
    <w:p w14:paraId="2C853F51" w14:textId="77777777" w:rsidR="00E6732F" w:rsidRDefault="00E6732F">
      <w:pPr>
        <w:jc w:val="center"/>
        <w:rPr>
          <w:b/>
        </w:rPr>
      </w:pPr>
    </w:p>
    <w:p w14:paraId="0EDACE96" w14:textId="77777777" w:rsidR="00E6732F" w:rsidRDefault="00E6732F">
      <w:pPr>
        <w:jc w:val="center"/>
        <w:rPr>
          <w:b/>
        </w:rPr>
      </w:pPr>
    </w:p>
    <w:p w14:paraId="7B3400E5" w14:textId="77777777" w:rsidR="00E6732F" w:rsidRDefault="00E6732F">
      <w:pPr>
        <w:rPr>
          <w:b/>
        </w:rPr>
      </w:pPr>
    </w:p>
    <w:p w14:paraId="1560ADD4" w14:textId="77777777" w:rsidR="005233B2" w:rsidRDefault="005233B2" w:rsidP="0067605F">
      <w:pPr>
        <w:spacing w:line="480" w:lineRule="auto"/>
        <w:rPr>
          <w:b/>
        </w:rPr>
      </w:pPr>
    </w:p>
    <w:p w14:paraId="25197996" w14:textId="77777777" w:rsidR="005233B2" w:rsidRDefault="005233B2" w:rsidP="0067605F">
      <w:pPr>
        <w:spacing w:line="480" w:lineRule="auto"/>
        <w:rPr>
          <w:b/>
        </w:rPr>
      </w:pPr>
    </w:p>
    <w:p w14:paraId="1D5ACD27" w14:textId="29650FBC" w:rsidR="00E6732F" w:rsidRDefault="00334DF8" w:rsidP="0067605F">
      <w:pPr>
        <w:spacing w:line="480" w:lineRule="auto"/>
        <w:rPr>
          <w:b/>
        </w:rPr>
      </w:pPr>
      <w:r>
        <w:rPr>
          <w:b/>
        </w:rPr>
        <w:t xml:space="preserve">Nota: </w:t>
      </w:r>
      <w:r w:rsidR="0067605F" w:rsidRPr="0067605F">
        <w:rPr>
          <w:bCs/>
        </w:rPr>
        <w:t xml:space="preserve">La figura muestra la distribución porcentual de las percepciones sobre la coherencia entre la planificación y el currículo de los docentes de la Escuela San Francisco.  Se observa una concentración de respuestas en las categorías </w:t>
      </w:r>
      <w:r w:rsidR="0067605F" w:rsidRPr="0067605F">
        <w:rPr>
          <w:bCs/>
          <w:i/>
          <w:iCs/>
        </w:rPr>
        <w:t>de acuerdo</w:t>
      </w:r>
      <w:r w:rsidR="0067605F" w:rsidRPr="0067605F">
        <w:rPr>
          <w:bCs/>
        </w:rPr>
        <w:t xml:space="preserve"> y </w:t>
      </w:r>
      <w:r w:rsidR="0067605F" w:rsidRPr="0067605F">
        <w:rPr>
          <w:bCs/>
          <w:i/>
          <w:iCs/>
        </w:rPr>
        <w:t>totalmente de acuerdo</w:t>
      </w:r>
      <w:r w:rsidR="0067605F" w:rsidRPr="0067605F">
        <w:rPr>
          <w:bCs/>
        </w:rPr>
        <w:t xml:space="preserve">, lo que sugiere una valoración mayoritariamente positiva de la alineación entre ambos componentes. No obstante, la presencia de respuestas en las categorías de desacuerdo y neutralidad evidencia la </w:t>
      </w:r>
      <w:r w:rsidR="0067605F" w:rsidRPr="0067605F">
        <w:rPr>
          <w:bCs/>
        </w:rPr>
        <w:lastRenderedPageBreak/>
        <w:t>existencia de percepciones divergentes, lo que indica posibles brechas en la implementación o comprensión de la planificación curricular. Los datos corresponden a una encuesta aplicada a la muestra del estudio.</w:t>
      </w:r>
      <w:r w:rsidR="0067605F" w:rsidRPr="0067605F">
        <w:rPr>
          <w:b/>
        </w:rPr>
        <w:t xml:space="preserve"> </w:t>
      </w:r>
      <w:r w:rsidR="0067605F" w:rsidRPr="007C7476">
        <w:rPr>
          <w:bCs/>
          <w:i/>
          <w:iCs/>
        </w:rPr>
        <w:t>Elaboración propia.</w:t>
      </w:r>
    </w:p>
    <w:p w14:paraId="06B97E13" w14:textId="77777777" w:rsidR="0067605F" w:rsidRDefault="0067605F" w:rsidP="00334DF8">
      <w:pPr>
        <w:rPr>
          <w:b/>
        </w:rPr>
      </w:pPr>
    </w:p>
    <w:p w14:paraId="2BE472F2" w14:textId="21412650" w:rsidR="0067605F" w:rsidRDefault="0067605F" w:rsidP="0067605F">
      <w:pPr>
        <w:spacing w:after="160" w:line="480" w:lineRule="auto"/>
        <w:jc w:val="both"/>
        <w:rPr>
          <w:rFonts w:eastAsia="Times New Roman"/>
          <w:b/>
        </w:rPr>
      </w:pPr>
      <w:r>
        <w:rPr>
          <w:rFonts w:eastAsia="Times New Roman"/>
          <w:b/>
        </w:rPr>
        <w:t>Figura 2:</w:t>
      </w:r>
    </w:p>
    <w:p w14:paraId="761A8521" w14:textId="567ADA8A" w:rsidR="0067605F" w:rsidRPr="00334DF8" w:rsidRDefault="0067605F" w:rsidP="0067605F">
      <w:pPr>
        <w:spacing w:after="160" w:line="480" w:lineRule="auto"/>
        <w:jc w:val="both"/>
        <w:rPr>
          <w:rFonts w:eastAsia="Times New Roman"/>
          <w:bCs/>
          <w:i/>
          <w:iCs/>
        </w:rPr>
      </w:pPr>
      <w:r>
        <w:rPr>
          <w:bCs/>
          <w:noProof/>
        </w:rPr>
        <w:drawing>
          <wp:anchor distT="0" distB="0" distL="0" distR="0" simplePos="0" relativeHeight="5" behindDoc="0" locked="0" layoutInCell="1" allowOverlap="1" wp14:anchorId="6F15FC73" wp14:editId="14AD436B">
            <wp:simplePos x="0" y="0"/>
            <wp:positionH relativeFrom="column">
              <wp:posOffset>152400</wp:posOffset>
            </wp:positionH>
            <wp:positionV relativeFrom="paragraph">
              <wp:posOffset>325120</wp:posOffset>
            </wp:positionV>
            <wp:extent cx="4815840" cy="2598420"/>
            <wp:effectExtent l="0" t="0" r="3810" b="11430"/>
            <wp:wrapNone/>
            <wp:docPr id="1029"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Pr>
          <w:rFonts w:eastAsia="Times New Roman"/>
          <w:b/>
        </w:rPr>
        <w:t xml:space="preserve"> </w:t>
      </w:r>
      <w:r>
        <w:rPr>
          <w:rFonts w:eastAsia="Times New Roman"/>
          <w:bCs/>
          <w:i/>
          <w:iCs/>
        </w:rPr>
        <w:t xml:space="preserve">La dirección como líder de la planificación educativa </w:t>
      </w:r>
      <w:r w:rsidRPr="00334DF8">
        <w:rPr>
          <w:rFonts w:eastAsia="Times New Roman"/>
          <w:bCs/>
          <w:i/>
          <w:iCs/>
        </w:rPr>
        <w:t xml:space="preserve"> </w:t>
      </w:r>
    </w:p>
    <w:p w14:paraId="78D7548E" w14:textId="1329B6F7" w:rsidR="0067605F" w:rsidRDefault="0067605F" w:rsidP="00334DF8">
      <w:pPr>
        <w:rPr>
          <w:b/>
        </w:rPr>
      </w:pPr>
    </w:p>
    <w:p w14:paraId="3F7D1700" w14:textId="15767D67" w:rsidR="00E6732F" w:rsidRDefault="00E6732F">
      <w:pPr>
        <w:jc w:val="center"/>
        <w:rPr>
          <w:b/>
        </w:rPr>
      </w:pPr>
    </w:p>
    <w:p w14:paraId="3CE83FEE" w14:textId="6B18DF42" w:rsidR="00E6732F" w:rsidRDefault="00E6732F">
      <w:pPr>
        <w:jc w:val="center"/>
        <w:rPr>
          <w:b/>
        </w:rPr>
      </w:pPr>
    </w:p>
    <w:p w14:paraId="34E95AA3" w14:textId="11E698A6" w:rsidR="00E6732F" w:rsidRDefault="00E6732F">
      <w:pPr>
        <w:jc w:val="center"/>
        <w:rPr>
          <w:b/>
        </w:rPr>
      </w:pPr>
    </w:p>
    <w:p w14:paraId="7746FC7F" w14:textId="77777777" w:rsidR="00E6732F" w:rsidRDefault="00E6732F">
      <w:pPr>
        <w:jc w:val="center"/>
        <w:rPr>
          <w:b/>
        </w:rPr>
      </w:pPr>
    </w:p>
    <w:p w14:paraId="795199CE" w14:textId="77777777" w:rsidR="00E6732F" w:rsidRDefault="00E6732F">
      <w:pPr>
        <w:jc w:val="center"/>
        <w:rPr>
          <w:b/>
        </w:rPr>
      </w:pPr>
    </w:p>
    <w:p w14:paraId="4A8675D6" w14:textId="77777777" w:rsidR="00E6732F" w:rsidRDefault="00E6732F">
      <w:pPr>
        <w:jc w:val="center"/>
        <w:rPr>
          <w:b/>
        </w:rPr>
      </w:pPr>
    </w:p>
    <w:p w14:paraId="23637247" w14:textId="77777777" w:rsidR="00E6732F" w:rsidRDefault="00E6732F">
      <w:pPr>
        <w:jc w:val="center"/>
        <w:rPr>
          <w:b/>
        </w:rPr>
      </w:pPr>
    </w:p>
    <w:p w14:paraId="3923D7F9" w14:textId="77777777" w:rsidR="00E6732F" w:rsidRDefault="00E6732F">
      <w:pPr>
        <w:jc w:val="center"/>
        <w:rPr>
          <w:b/>
        </w:rPr>
      </w:pPr>
    </w:p>
    <w:p w14:paraId="2F213E8E" w14:textId="77777777" w:rsidR="00E6732F" w:rsidRDefault="00E6732F">
      <w:pPr>
        <w:tabs>
          <w:tab w:val="left" w:pos="660"/>
        </w:tabs>
        <w:rPr>
          <w:b/>
        </w:rPr>
      </w:pPr>
    </w:p>
    <w:p w14:paraId="296991EC" w14:textId="77777777" w:rsidR="00E6732F" w:rsidRDefault="00E6732F"/>
    <w:p w14:paraId="1B52F9BB" w14:textId="77777777" w:rsidR="0067605F" w:rsidRDefault="0067605F"/>
    <w:p w14:paraId="37197B5E" w14:textId="77777777" w:rsidR="0067605F" w:rsidRDefault="0067605F"/>
    <w:p w14:paraId="4B0CA42B" w14:textId="77777777" w:rsidR="0067605F" w:rsidRDefault="0067605F"/>
    <w:p w14:paraId="5E37B4E1" w14:textId="77777777" w:rsidR="005233B2" w:rsidRDefault="005233B2" w:rsidP="005233B2">
      <w:pPr>
        <w:spacing w:line="480" w:lineRule="auto"/>
        <w:rPr>
          <w:b/>
          <w:bCs/>
        </w:rPr>
      </w:pPr>
    </w:p>
    <w:p w14:paraId="7638B968" w14:textId="093148DD" w:rsidR="0067605F" w:rsidRPr="007C7476" w:rsidRDefault="005233B2" w:rsidP="007C7476">
      <w:pPr>
        <w:spacing w:line="480" w:lineRule="auto"/>
        <w:rPr>
          <w:b/>
          <w:bCs/>
        </w:rPr>
      </w:pPr>
      <w:r w:rsidRPr="005233B2">
        <w:rPr>
          <w:b/>
          <w:bCs/>
        </w:rPr>
        <w:t xml:space="preserve">Nota: </w:t>
      </w:r>
      <w:r w:rsidRPr="005233B2">
        <w:t xml:space="preserve">La figura presenta la distribución porcentual de las percepciones sobre el rol de la dirección como líder de la planificación educativa. Los resultados muestran un consenso absoluto, con el 100 % de las respuestas concentradas en la categoría </w:t>
      </w:r>
      <w:r w:rsidRPr="005233B2">
        <w:rPr>
          <w:i/>
          <w:iCs/>
        </w:rPr>
        <w:t>de acuerdo</w:t>
      </w:r>
      <w:r w:rsidRPr="005233B2">
        <w:t xml:space="preserve">, lo que evidencia una valoración unánime del liderazgo directivo en los procesos de planificación. Este hallazgo es consistente con los postulados del liderazgo pedagógico y del liderazgo transformacional, los cuales destacan el papel de la dirección en la orientación estratégica, la articulación del currículo y la movilización de la comunidad educativa hacia metas compartidas. La ausencia de respuestas en las categorías de desacuerdo o neutralidad sugiere una </w:t>
      </w:r>
      <w:r w:rsidRPr="005233B2">
        <w:lastRenderedPageBreak/>
        <w:t xml:space="preserve">internalización generalizada de este rol por parte de los participantes. Los datos provienen de una encuesta aplicada a la muestra del estudio. </w:t>
      </w:r>
      <w:r w:rsidRPr="005233B2">
        <w:rPr>
          <w:i/>
          <w:iCs/>
        </w:rPr>
        <w:t>Elaboración propia.</w:t>
      </w:r>
    </w:p>
    <w:p w14:paraId="520FD763" w14:textId="77777777" w:rsidR="00E6732F" w:rsidRDefault="00E6732F"/>
    <w:p w14:paraId="3D56E18A" w14:textId="476DF9FE" w:rsidR="005233B2" w:rsidRDefault="005233B2" w:rsidP="005233B2">
      <w:pPr>
        <w:spacing w:after="160" w:line="480" w:lineRule="auto"/>
        <w:jc w:val="both"/>
        <w:rPr>
          <w:rFonts w:eastAsia="Times New Roman"/>
          <w:b/>
        </w:rPr>
      </w:pPr>
      <w:r>
        <w:rPr>
          <w:rFonts w:eastAsia="Times New Roman"/>
          <w:b/>
        </w:rPr>
        <w:t>Figura 3:</w:t>
      </w:r>
    </w:p>
    <w:p w14:paraId="491747AB" w14:textId="47F28C64" w:rsidR="005233B2" w:rsidRPr="00334DF8" w:rsidRDefault="005233B2" w:rsidP="005233B2">
      <w:pPr>
        <w:spacing w:after="160" w:line="480" w:lineRule="auto"/>
        <w:jc w:val="both"/>
        <w:rPr>
          <w:rFonts w:eastAsia="Times New Roman"/>
          <w:bCs/>
          <w:i/>
          <w:iCs/>
        </w:rPr>
      </w:pPr>
      <w:r>
        <w:rPr>
          <w:rFonts w:eastAsia="Times New Roman"/>
          <w:b/>
        </w:rPr>
        <w:t xml:space="preserve"> </w:t>
      </w:r>
      <w:r>
        <w:rPr>
          <w:rFonts w:eastAsia="Times New Roman"/>
          <w:bCs/>
          <w:i/>
          <w:iCs/>
        </w:rPr>
        <w:t xml:space="preserve">Participación de los docentes en la planificación educativa </w:t>
      </w:r>
    </w:p>
    <w:p w14:paraId="44C6C3D6" w14:textId="77777777" w:rsidR="00E6732F" w:rsidRDefault="00000000">
      <w:pPr>
        <w:spacing w:after="160" w:line="480" w:lineRule="auto"/>
        <w:jc w:val="both"/>
        <w:rPr>
          <w:rFonts w:eastAsia="Times New Roman"/>
          <w:b/>
        </w:rPr>
      </w:pPr>
      <w:r>
        <w:rPr>
          <w:bCs/>
          <w:noProof/>
        </w:rPr>
        <w:drawing>
          <wp:anchor distT="0" distB="0" distL="0" distR="0" simplePos="0" relativeHeight="7" behindDoc="0" locked="0" layoutInCell="1" allowOverlap="1" wp14:anchorId="66FCF3FF" wp14:editId="11297BAB">
            <wp:simplePos x="0" y="0"/>
            <wp:positionH relativeFrom="column">
              <wp:posOffset>390525</wp:posOffset>
            </wp:positionH>
            <wp:positionV relativeFrom="paragraph">
              <wp:posOffset>128269</wp:posOffset>
            </wp:positionV>
            <wp:extent cx="3981449" cy="2495550"/>
            <wp:effectExtent l="0" t="0" r="0" b="0"/>
            <wp:wrapNone/>
            <wp:docPr id="1031"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1853BE8A" w14:textId="77777777" w:rsidR="00E6732F" w:rsidRDefault="00E6732F">
      <w:pPr>
        <w:spacing w:after="160" w:line="480" w:lineRule="auto"/>
        <w:jc w:val="both"/>
        <w:rPr>
          <w:rFonts w:eastAsia="Times New Roman"/>
          <w:b/>
        </w:rPr>
      </w:pPr>
    </w:p>
    <w:p w14:paraId="5FC166C8" w14:textId="77777777" w:rsidR="00E6732F" w:rsidRDefault="00E6732F">
      <w:pPr>
        <w:spacing w:after="160" w:line="480" w:lineRule="auto"/>
        <w:jc w:val="both"/>
        <w:rPr>
          <w:rFonts w:eastAsia="Times New Roman"/>
          <w:b/>
        </w:rPr>
      </w:pPr>
    </w:p>
    <w:p w14:paraId="1990FEC5" w14:textId="77777777" w:rsidR="00E6732F" w:rsidRDefault="00E6732F">
      <w:pPr>
        <w:spacing w:after="160" w:line="480" w:lineRule="auto"/>
        <w:jc w:val="both"/>
        <w:rPr>
          <w:rFonts w:eastAsia="Times New Roman"/>
          <w:b/>
        </w:rPr>
      </w:pPr>
    </w:p>
    <w:p w14:paraId="6A8A858F" w14:textId="77777777" w:rsidR="00E6732F" w:rsidRDefault="00E6732F">
      <w:pPr>
        <w:spacing w:after="160" w:line="480" w:lineRule="auto"/>
        <w:jc w:val="both"/>
        <w:rPr>
          <w:rFonts w:eastAsia="Times New Roman"/>
          <w:b/>
        </w:rPr>
      </w:pPr>
    </w:p>
    <w:p w14:paraId="54ACB238" w14:textId="77777777" w:rsidR="00334DF8" w:rsidRDefault="00334DF8">
      <w:pPr>
        <w:spacing w:after="160" w:line="480" w:lineRule="auto"/>
        <w:jc w:val="both"/>
        <w:rPr>
          <w:rFonts w:eastAsia="Times New Roman"/>
          <w:b/>
        </w:rPr>
      </w:pPr>
    </w:p>
    <w:p w14:paraId="10311FD7" w14:textId="42C4F69D" w:rsidR="005233B2" w:rsidRPr="007C7476" w:rsidRDefault="005233B2" w:rsidP="007C7476">
      <w:pPr>
        <w:spacing w:after="160" w:line="480" w:lineRule="auto"/>
        <w:rPr>
          <w:rFonts w:eastAsia="Times New Roman"/>
          <w:bCs/>
        </w:rPr>
      </w:pPr>
      <w:r>
        <w:rPr>
          <w:rFonts w:eastAsia="Times New Roman"/>
          <w:b/>
        </w:rPr>
        <w:t xml:space="preserve">Nota: </w:t>
      </w:r>
      <w:r w:rsidRPr="005233B2">
        <w:rPr>
          <w:rFonts w:eastAsia="Times New Roman"/>
          <w:bCs/>
        </w:rPr>
        <w:t xml:space="preserve">La figura muestra la distribución porcentual de las percepciones sobre la participación de los docentes en la planificación educativa. Los resultados evidencian una marcada concentración de respuestas en las categorías </w:t>
      </w:r>
      <w:r w:rsidRPr="005233B2">
        <w:rPr>
          <w:rFonts w:eastAsia="Times New Roman"/>
          <w:bCs/>
          <w:i/>
          <w:iCs/>
        </w:rPr>
        <w:t>totalmente en desacuerdo</w:t>
      </w:r>
      <w:r w:rsidRPr="005233B2">
        <w:rPr>
          <w:rFonts w:eastAsia="Times New Roman"/>
          <w:bCs/>
        </w:rPr>
        <w:t xml:space="preserve"> y </w:t>
      </w:r>
      <w:r w:rsidRPr="005233B2">
        <w:rPr>
          <w:rFonts w:eastAsia="Times New Roman"/>
          <w:bCs/>
          <w:i/>
          <w:iCs/>
        </w:rPr>
        <w:t>en desacuerdo</w:t>
      </w:r>
      <w:r w:rsidRPr="005233B2">
        <w:rPr>
          <w:rFonts w:eastAsia="Times New Roman"/>
          <w:bCs/>
        </w:rPr>
        <w:t xml:space="preserve">, lo que indica una percepción predominantemente negativa respecto al nivel de involucramiento docente en los procesos de planificación. Asimismo, la presencia de un porcentaje reducido de respuestas en la categoría de neutralidad sugiere una participación limitada o poco visible. Estos hallazgos contrastan con los enfoques de liderazgo pedagógico y gestión participativa, que enfatizan la colaboración docente como un elemento clave para la mejora institucional y la coherencia curricular. Los datos proceden de la encuesta aplicada a la muestra del estudio. </w:t>
      </w:r>
      <w:r w:rsidRPr="005233B2">
        <w:rPr>
          <w:rFonts w:eastAsia="Times New Roman"/>
          <w:bCs/>
          <w:i/>
          <w:iCs/>
        </w:rPr>
        <w:t>Elaboración propia.</w:t>
      </w:r>
    </w:p>
    <w:p w14:paraId="5F32AF6A" w14:textId="77777777" w:rsidR="00E6732F" w:rsidRDefault="00000000">
      <w:pPr>
        <w:spacing w:after="160" w:line="480" w:lineRule="auto"/>
        <w:jc w:val="both"/>
        <w:rPr>
          <w:rFonts w:eastAsia="Times New Roman"/>
          <w:b/>
        </w:rPr>
      </w:pPr>
      <w:r>
        <w:rPr>
          <w:rFonts w:eastAsia="Times New Roman"/>
          <w:b/>
        </w:rPr>
        <w:lastRenderedPageBreak/>
        <w:t>Discusión</w:t>
      </w:r>
    </w:p>
    <w:p w14:paraId="36806800" w14:textId="7C5A4BE4" w:rsidR="00E6732F" w:rsidRDefault="00000000" w:rsidP="00BF3EDA">
      <w:pPr>
        <w:spacing w:line="480" w:lineRule="auto"/>
        <w:ind w:firstLine="709"/>
        <w:rPr>
          <w:rFonts w:eastAsia="Times New Roman"/>
          <w:bCs/>
          <w:lang w:val="es-CR"/>
        </w:rPr>
      </w:pPr>
      <w:r>
        <w:rPr>
          <w:rFonts w:eastAsia="Times New Roman"/>
          <w:bCs/>
          <w:lang w:val="es-CR"/>
        </w:rPr>
        <w:t xml:space="preserve">Los resultados </w:t>
      </w:r>
      <w:r w:rsidR="005233B2">
        <w:rPr>
          <w:rFonts w:eastAsia="Times New Roman"/>
          <w:bCs/>
          <w:lang w:val="es-CR"/>
        </w:rPr>
        <w:t xml:space="preserve">en concordancia </w:t>
      </w:r>
      <w:proofErr w:type="gramStart"/>
      <w:r w:rsidR="005233B2">
        <w:rPr>
          <w:rFonts w:eastAsia="Times New Roman"/>
          <w:bCs/>
          <w:lang w:val="es-CR"/>
        </w:rPr>
        <w:t>de acuerdo a</w:t>
      </w:r>
      <w:proofErr w:type="gramEnd"/>
      <w:r w:rsidR="005233B2">
        <w:rPr>
          <w:rFonts w:eastAsia="Times New Roman"/>
          <w:bCs/>
          <w:lang w:val="es-CR"/>
        </w:rPr>
        <w:t xml:space="preserve"> las preguntas </w:t>
      </w:r>
      <w:r w:rsidR="007C7476">
        <w:rPr>
          <w:rFonts w:eastAsia="Times New Roman"/>
          <w:bCs/>
          <w:lang w:val="es-CR"/>
        </w:rPr>
        <w:t>generadoras</w:t>
      </w:r>
      <w:r w:rsidR="005233B2">
        <w:rPr>
          <w:rFonts w:eastAsia="Times New Roman"/>
          <w:bCs/>
          <w:lang w:val="es-CR"/>
        </w:rPr>
        <w:t xml:space="preserve"> y los objetivos de la investigación, además de los resultados </w:t>
      </w:r>
      <w:r>
        <w:rPr>
          <w:rFonts w:eastAsia="Times New Roman"/>
          <w:bCs/>
          <w:lang w:val="es-CR"/>
        </w:rPr>
        <w:t>obtenidos a partir de las gráficas evidencian la relevancia de la planificación en la administración educativa como un eje fundamental para la mejora de la calidad escolar, particularmente en su articulación con el currículo, el liderazgo directivo y la participación docente.</w:t>
      </w:r>
    </w:p>
    <w:p w14:paraId="4D5158AE" w14:textId="6A0FC85C" w:rsidR="005233B2" w:rsidRPr="005233B2" w:rsidRDefault="005233B2" w:rsidP="00BF3EDA">
      <w:pPr>
        <w:spacing w:line="480" w:lineRule="auto"/>
        <w:ind w:firstLine="709"/>
        <w:rPr>
          <w:rFonts w:eastAsia="Times New Roman"/>
          <w:bCs/>
          <w:lang w:val="es-CR"/>
        </w:rPr>
      </w:pPr>
      <w:r w:rsidRPr="005233B2">
        <w:rPr>
          <w:rFonts w:eastAsia="Times New Roman"/>
          <w:bCs/>
          <w:lang w:val="es-CR"/>
        </w:rPr>
        <w:t xml:space="preserve">En primer lugar, </w:t>
      </w:r>
      <w:r>
        <w:rPr>
          <w:rFonts w:eastAsia="Times New Roman"/>
          <w:bCs/>
          <w:lang w:val="es-CR"/>
        </w:rPr>
        <w:t xml:space="preserve">se </w:t>
      </w:r>
      <w:r w:rsidRPr="005233B2">
        <w:rPr>
          <w:rFonts w:eastAsia="Times New Roman"/>
          <w:bCs/>
          <w:lang w:val="es-CR"/>
        </w:rPr>
        <w:t xml:space="preserve">sugiere que la institución </w:t>
      </w:r>
      <w:r w:rsidR="00BF3EDA">
        <w:rPr>
          <w:rFonts w:eastAsia="Times New Roman"/>
          <w:bCs/>
          <w:lang w:val="es-CR"/>
        </w:rPr>
        <w:t xml:space="preserve">debe </w:t>
      </w:r>
      <w:r w:rsidRPr="005233B2">
        <w:rPr>
          <w:rFonts w:eastAsia="Times New Roman"/>
          <w:bCs/>
          <w:lang w:val="es-CR"/>
        </w:rPr>
        <w:t>avanzar en la alineación entre los lineamientos curriculares y los procesos de planificación institucional. Este resultado se vincula con los fundamentos teóricos de la planificación educativa, particularmente con los enfoques racionales y estratégicos, que enfatizan la necesidad de articular objetivos, contenidos, metodologías y evaluación para garantizar la calidad del proceso educativo. Desde esta perspectiva, la coherencia curricular constituye un indicador clave de calidad escolar, en tanto favorece la claridad organizativa y la orientación pedagógica de la institución.</w:t>
      </w:r>
    </w:p>
    <w:p w14:paraId="44C3D71D" w14:textId="1B6E8186" w:rsidR="005233B2" w:rsidRPr="005233B2" w:rsidRDefault="005233B2" w:rsidP="00BF3EDA">
      <w:pPr>
        <w:spacing w:line="480" w:lineRule="auto"/>
        <w:ind w:firstLine="709"/>
        <w:rPr>
          <w:rFonts w:eastAsia="Times New Roman"/>
          <w:bCs/>
          <w:lang w:val="es-CR"/>
        </w:rPr>
      </w:pPr>
      <w:r w:rsidRPr="005233B2">
        <w:rPr>
          <w:rFonts w:eastAsia="Times New Roman"/>
          <w:bCs/>
          <w:lang w:val="es-CR"/>
        </w:rPr>
        <w:t xml:space="preserve">Por otra parte, </w:t>
      </w:r>
      <w:r w:rsidR="00BF3EDA">
        <w:rPr>
          <w:rFonts w:eastAsia="Times New Roman"/>
          <w:bCs/>
          <w:lang w:val="es-CR"/>
        </w:rPr>
        <w:t xml:space="preserve">se debe destacar </w:t>
      </w:r>
      <w:r w:rsidRPr="005233B2">
        <w:rPr>
          <w:rFonts w:eastAsia="Times New Roman"/>
          <w:bCs/>
          <w:lang w:val="es-CR"/>
        </w:rPr>
        <w:t>el rol de la dirección como líder de la planificación educativa, refuerzan los planteamientos del liderazgo pedagógico. Estos enfoques destacan la función de la dirección en la conducción estratégica, la toma de decisiones informadas y la movilización de la comunidad educativa hacia metas comunes. La percepción unánime de la dirección como líder de la planificación evidencia una gestión centralizada y estructurada, lo cual puede contribuir positivamente a la eficiencia organizacional y a la mejora de los resultados educativos. No obstante, la teoría también advierte que un liderazgo efectivo debe promover la participación y el trabajo colaborativo como condiciones para la sostenibilidad de los procesos de mejora.</w:t>
      </w:r>
    </w:p>
    <w:p w14:paraId="28204D73" w14:textId="5FBC8708" w:rsidR="005233B2" w:rsidRPr="005233B2" w:rsidRDefault="00BF3EDA" w:rsidP="00BF3EDA">
      <w:pPr>
        <w:spacing w:line="480" w:lineRule="auto"/>
        <w:ind w:firstLine="709"/>
        <w:rPr>
          <w:rFonts w:eastAsia="Times New Roman"/>
          <w:bCs/>
          <w:lang w:val="es-CR"/>
        </w:rPr>
      </w:pPr>
      <w:r>
        <w:rPr>
          <w:rFonts w:eastAsia="Times New Roman"/>
          <w:bCs/>
          <w:lang w:val="es-CR"/>
        </w:rPr>
        <w:lastRenderedPageBreak/>
        <w:t xml:space="preserve">En cuanto a la </w:t>
      </w:r>
      <w:r w:rsidRPr="005233B2">
        <w:rPr>
          <w:rFonts w:eastAsia="Times New Roman"/>
          <w:bCs/>
          <w:lang w:val="es-CR"/>
        </w:rPr>
        <w:t>participación</w:t>
      </w:r>
      <w:r w:rsidR="005233B2" w:rsidRPr="005233B2">
        <w:rPr>
          <w:rFonts w:eastAsia="Times New Roman"/>
          <w:lang w:val="es-CR"/>
        </w:rPr>
        <w:t xml:space="preserve"> de los docentes en la planificación educativa</w:t>
      </w:r>
      <w:r w:rsidR="005233B2" w:rsidRPr="005233B2">
        <w:rPr>
          <w:rFonts w:eastAsia="Times New Roman"/>
          <w:bCs/>
          <w:lang w:val="es-CR"/>
        </w:rPr>
        <w:t>, reconocen al profesorado como actor clave en la toma de decisiones pedagógicas. Desde el punto de vista teórico, la escasa participación docente puede afectar la apropiación de los planes institucionales y limitar su impacto en la mejora de la calidad escolar.</w:t>
      </w:r>
    </w:p>
    <w:p w14:paraId="69B233A5" w14:textId="76EB1A25" w:rsidR="005233B2" w:rsidRDefault="005233B2" w:rsidP="00BF3EDA">
      <w:pPr>
        <w:spacing w:line="480" w:lineRule="auto"/>
        <w:ind w:firstLine="709"/>
        <w:rPr>
          <w:rFonts w:eastAsia="Times New Roman"/>
          <w:bCs/>
          <w:lang w:val="es-CR"/>
        </w:rPr>
      </w:pPr>
      <w:r w:rsidRPr="005233B2">
        <w:rPr>
          <w:rFonts w:eastAsia="Times New Roman"/>
          <w:bCs/>
          <w:lang w:val="es-CR"/>
        </w:rPr>
        <w:t>Finalmente, al analizar cómo la planificación contribuye a la mejora de la calidad escolar, los resultados indican que, aunque existe una estructura planificada y coherente con el currículo, la limitada participación docente representa un desafío para consolidar una cultura institucional orientada a la calidad. En este sentido, los modelos de planificación que integran liderazgo pedagógico, participación docente y enfoque estratégico se presentan como los más pertinentes para fortalecer los procesos de gestión y optimizar los resultados educativos.</w:t>
      </w:r>
    </w:p>
    <w:p w14:paraId="2AE2BAE4" w14:textId="77777777" w:rsidR="005233B2" w:rsidRDefault="005233B2">
      <w:pPr>
        <w:spacing w:line="480" w:lineRule="auto"/>
        <w:jc w:val="center"/>
        <w:rPr>
          <w:rFonts w:eastAsia="Times New Roman"/>
          <w:bCs/>
          <w:lang w:val="es-CR"/>
        </w:rPr>
      </w:pPr>
    </w:p>
    <w:p w14:paraId="7BE1968C" w14:textId="747440B1" w:rsidR="00E6732F" w:rsidRDefault="00000000">
      <w:pPr>
        <w:spacing w:line="480" w:lineRule="auto"/>
        <w:jc w:val="center"/>
        <w:rPr>
          <w:rFonts w:eastAsia="Times New Roman"/>
          <w:b/>
        </w:rPr>
      </w:pPr>
      <w:r>
        <w:rPr>
          <w:rFonts w:eastAsia="Times New Roman"/>
          <w:b/>
        </w:rPr>
        <w:t>Conclusiones</w:t>
      </w:r>
    </w:p>
    <w:p w14:paraId="18596AE7" w14:textId="77777777" w:rsidR="00E6732F" w:rsidRDefault="00000000">
      <w:pPr>
        <w:spacing w:line="480" w:lineRule="auto"/>
        <w:ind w:firstLine="709"/>
        <w:jc w:val="both"/>
        <w:rPr>
          <w:rFonts w:eastAsia="Times New Roman"/>
          <w:bCs/>
          <w:lang w:val="es-CR"/>
        </w:rPr>
      </w:pPr>
      <w:r>
        <w:rPr>
          <w:rFonts w:eastAsia="Times New Roman"/>
          <w:bCs/>
          <w:lang w:val="es-CR"/>
        </w:rPr>
        <w:t>En conjunto, los resultados analizados confirman que una planificación educativa coherente con el currículo, liderada eficazmente por la dirección y construida con la participación de los docentes, constituye un factor determinante para el fortalecimiento de la calidad escolar. No obstante, también se evidencia la necesidad de continuar perfeccionando los mecanismos de articulación, participación y seguimiento, con el fin de consolidar una planificación verdaderamente integral y orientada a la mejora sostenida de los procesos educativos.</w:t>
      </w:r>
    </w:p>
    <w:p w14:paraId="3966E514" w14:textId="77777777" w:rsidR="00E6732F" w:rsidRDefault="00000000">
      <w:pPr>
        <w:spacing w:line="480" w:lineRule="auto"/>
        <w:ind w:firstLine="709"/>
        <w:jc w:val="both"/>
        <w:rPr>
          <w:rFonts w:eastAsia="Times New Roman"/>
          <w:bCs/>
        </w:rPr>
      </w:pPr>
      <w:r>
        <w:rPr>
          <w:rFonts w:eastAsia="Times New Roman"/>
          <w:bCs/>
        </w:rPr>
        <w:t>Teniendo en cuenta los conceptos de liderazgo pedagógico, se necesita de este para realizar una adecuada planificación estratégica, ya que se requiere diseñar las estrategias necesarias y adecuadas para alcanzar los objetivos a corto y a largo plazo en las instituciones educativas, es por ello por lo que se necesita de excelentes lideres pedagógicos con formación integral para llegar a cabo estos planes estratégicos que se evidencian en una educación con calidad.</w:t>
      </w:r>
    </w:p>
    <w:p w14:paraId="3B6EFCD8" w14:textId="5C0CE7B9" w:rsidR="00E6732F" w:rsidRDefault="00000000">
      <w:pPr>
        <w:spacing w:line="480" w:lineRule="auto"/>
        <w:ind w:firstLine="709"/>
        <w:jc w:val="both"/>
        <w:rPr>
          <w:rFonts w:eastAsia="Times New Roman"/>
          <w:bCs/>
        </w:rPr>
      </w:pPr>
      <w:r>
        <w:rPr>
          <w:rFonts w:eastAsia="Times New Roman"/>
          <w:bCs/>
        </w:rPr>
        <w:lastRenderedPageBreak/>
        <w:t xml:space="preserve">La planificación se ha considerado, por lo general. como resorte del director o directora del centro educativo y por lo tanto obedece a una planificación normativa, que se realiza con la ayuda de los y las docentes y de acuerdo </w:t>
      </w:r>
      <w:r w:rsidR="00BF3EDA">
        <w:rPr>
          <w:rFonts w:eastAsia="Times New Roman"/>
          <w:bCs/>
        </w:rPr>
        <w:t>con</w:t>
      </w:r>
      <w:r>
        <w:rPr>
          <w:rFonts w:eastAsia="Times New Roman"/>
          <w:bCs/>
        </w:rPr>
        <w:t xml:space="preserve"> los lineamientos de la política educativa. Es importante trascender de esta visión y buscar formas más estratégicas y participativas de realizarlas, con el fin de promover cambios en la acción administrativa y educativa de los centros de enseñanza.</w:t>
      </w:r>
    </w:p>
    <w:p w14:paraId="2BE6B65F" w14:textId="77777777" w:rsidR="00E6732F" w:rsidRDefault="00E6732F">
      <w:pPr>
        <w:spacing w:line="480" w:lineRule="auto"/>
        <w:ind w:firstLine="709"/>
        <w:jc w:val="both"/>
        <w:rPr>
          <w:rFonts w:eastAsia="Times New Roman"/>
          <w:bCs/>
          <w:lang w:val="es-CR"/>
        </w:rPr>
      </w:pPr>
    </w:p>
    <w:p w14:paraId="4CEF346D" w14:textId="77777777" w:rsidR="00E6732F" w:rsidRDefault="00E6732F">
      <w:pPr>
        <w:spacing w:line="480" w:lineRule="auto"/>
        <w:ind w:firstLine="709"/>
        <w:jc w:val="both"/>
        <w:rPr>
          <w:rFonts w:eastAsia="Times New Roman"/>
          <w:bCs/>
          <w:lang w:val="es-CR"/>
        </w:rPr>
      </w:pPr>
    </w:p>
    <w:p w14:paraId="0FBB123E" w14:textId="77777777" w:rsidR="00E6732F" w:rsidRDefault="00E6732F">
      <w:pPr>
        <w:tabs>
          <w:tab w:val="left" w:pos="284"/>
        </w:tabs>
        <w:spacing w:after="160" w:line="480" w:lineRule="auto"/>
        <w:rPr>
          <w:lang w:val="es-CR"/>
        </w:rPr>
      </w:pPr>
    </w:p>
    <w:p w14:paraId="16B7836E" w14:textId="77777777" w:rsidR="00E6732F" w:rsidRDefault="00E6732F">
      <w:pPr>
        <w:spacing w:line="480" w:lineRule="auto"/>
      </w:pPr>
    </w:p>
    <w:p w14:paraId="1939E190" w14:textId="77777777" w:rsidR="00E6732F" w:rsidRDefault="00E6732F">
      <w:pPr>
        <w:spacing w:line="480" w:lineRule="auto"/>
      </w:pPr>
    </w:p>
    <w:p w14:paraId="5C8F198B" w14:textId="77777777" w:rsidR="00E6732F" w:rsidRDefault="00E6732F">
      <w:pPr>
        <w:spacing w:line="480" w:lineRule="auto"/>
      </w:pPr>
    </w:p>
    <w:p w14:paraId="78D3C73A" w14:textId="77777777" w:rsidR="00E6732F" w:rsidRDefault="00E6732F">
      <w:pPr>
        <w:spacing w:line="480" w:lineRule="auto"/>
      </w:pPr>
    </w:p>
    <w:p w14:paraId="6F8F0530" w14:textId="77777777" w:rsidR="00E6732F" w:rsidRDefault="00E6732F">
      <w:pPr>
        <w:spacing w:line="480" w:lineRule="auto"/>
      </w:pPr>
    </w:p>
    <w:p w14:paraId="5CC6EBDC" w14:textId="77777777" w:rsidR="00E6732F" w:rsidRDefault="00E6732F">
      <w:pPr>
        <w:spacing w:line="480" w:lineRule="auto"/>
      </w:pPr>
    </w:p>
    <w:p w14:paraId="565346A4" w14:textId="77777777" w:rsidR="00E6732F" w:rsidRDefault="00E6732F">
      <w:pPr>
        <w:spacing w:line="480" w:lineRule="auto"/>
      </w:pPr>
    </w:p>
    <w:p w14:paraId="53C9D4BF" w14:textId="77777777" w:rsidR="00E6732F" w:rsidRDefault="00E6732F">
      <w:pPr>
        <w:spacing w:line="480" w:lineRule="auto"/>
      </w:pPr>
    </w:p>
    <w:p w14:paraId="00F3950F" w14:textId="77777777" w:rsidR="00E6732F" w:rsidRDefault="00E6732F">
      <w:pPr>
        <w:spacing w:line="480" w:lineRule="auto"/>
      </w:pPr>
    </w:p>
    <w:p w14:paraId="1BAA029E" w14:textId="77777777" w:rsidR="00E6732F" w:rsidRDefault="00E6732F">
      <w:pPr>
        <w:spacing w:line="480" w:lineRule="auto"/>
      </w:pPr>
    </w:p>
    <w:p w14:paraId="64333AA5" w14:textId="77777777" w:rsidR="00E6732F" w:rsidRDefault="00E6732F">
      <w:pPr>
        <w:spacing w:line="480" w:lineRule="auto"/>
      </w:pPr>
    </w:p>
    <w:p w14:paraId="1C5DA9B7" w14:textId="77777777" w:rsidR="00E6732F" w:rsidRDefault="00E6732F">
      <w:pPr>
        <w:rPr>
          <w:b/>
        </w:rPr>
        <w:sectPr w:rsidR="00E6732F">
          <w:headerReference w:type="default" r:id="rId10"/>
          <w:pgSz w:w="12240" w:h="15840"/>
          <w:pgMar w:top="1440" w:right="1440" w:bottom="1440" w:left="1440" w:header="709" w:footer="709" w:gutter="0"/>
          <w:pgNumType w:start="3"/>
          <w:cols w:space="708"/>
          <w:docGrid w:linePitch="360"/>
        </w:sectPr>
      </w:pPr>
    </w:p>
    <w:p w14:paraId="5044A480" w14:textId="77777777" w:rsidR="00E6732F" w:rsidRDefault="00000000">
      <w:pPr>
        <w:spacing w:line="480" w:lineRule="auto"/>
        <w:jc w:val="center"/>
        <w:rPr>
          <w:b/>
        </w:rPr>
      </w:pPr>
      <w:r>
        <w:rPr>
          <w:b/>
        </w:rPr>
        <w:lastRenderedPageBreak/>
        <w:t>REFERENCIAS</w:t>
      </w:r>
    </w:p>
    <w:p w14:paraId="7C1BB3EA" w14:textId="77777777" w:rsidR="00F90C23" w:rsidRPr="00F90C23" w:rsidRDefault="00F90C23" w:rsidP="00F90C23">
      <w:pPr>
        <w:spacing w:after="200" w:line="480" w:lineRule="auto"/>
        <w:ind w:left="709" w:hanging="709"/>
        <w:jc w:val="both"/>
        <w:rPr>
          <w:rFonts w:eastAsia="Calibri"/>
          <w:lang w:val="es-CR"/>
        </w:rPr>
      </w:pPr>
      <w:r w:rsidRPr="00F90C23">
        <w:rPr>
          <w:rFonts w:eastAsia="Calibri"/>
          <w:lang w:val="es-CR"/>
        </w:rPr>
        <w:t xml:space="preserve">Castro, A., &amp; Blanco, C. (2007). El diseño en la investigación cualitativa. </w:t>
      </w:r>
      <w:r w:rsidRPr="00F90C23">
        <w:rPr>
          <w:rFonts w:eastAsia="Calibri"/>
          <w:i/>
          <w:iCs/>
          <w:lang w:val="es-CR"/>
        </w:rPr>
        <w:t>NURE Investigación: Revista Científica de Enfermería</w:t>
      </w:r>
      <w:r w:rsidRPr="00F90C23">
        <w:rPr>
          <w:rFonts w:eastAsia="Calibri"/>
          <w:lang w:val="es-CR"/>
        </w:rPr>
        <w:t>, (26), 1–9.</w:t>
      </w:r>
    </w:p>
    <w:p w14:paraId="4DD21B82" w14:textId="77777777" w:rsidR="00F90C23" w:rsidRPr="00F90C23" w:rsidRDefault="00F90C23" w:rsidP="00F90C23">
      <w:pPr>
        <w:spacing w:after="200" w:line="480" w:lineRule="auto"/>
        <w:ind w:left="709" w:hanging="709"/>
        <w:jc w:val="both"/>
        <w:rPr>
          <w:rFonts w:eastAsia="Calibri"/>
          <w:lang w:val="es-CR"/>
        </w:rPr>
      </w:pPr>
      <w:r w:rsidRPr="00F90C23">
        <w:rPr>
          <w:rFonts w:eastAsia="Calibri"/>
          <w:lang w:val="es-CR"/>
        </w:rPr>
        <w:t xml:space="preserve">Castro, J., &amp; Jinesta, L. (2018). La planificación estratégica e indicadores de calidad educativa. </w:t>
      </w:r>
      <w:r w:rsidRPr="00F90C23">
        <w:rPr>
          <w:rFonts w:eastAsia="Calibri"/>
          <w:i/>
          <w:iCs/>
          <w:lang w:val="es-CR"/>
        </w:rPr>
        <w:t>Revista Nacional de Administración</w:t>
      </w:r>
      <w:r w:rsidRPr="00F90C23">
        <w:rPr>
          <w:rFonts w:eastAsia="Calibri"/>
          <w:lang w:val="es-CR"/>
        </w:rPr>
        <w:t>, 9(1), 69–86.</w:t>
      </w:r>
    </w:p>
    <w:p w14:paraId="10761BAD" w14:textId="77777777" w:rsidR="00F90C23" w:rsidRPr="00F90C23" w:rsidRDefault="00F90C23" w:rsidP="00F90C23">
      <w:pPr>
        <w:spacing w:after="200" w:line="480" w:lineRule="auto"/>
        <w:ind w:left="709" w:hanging="709"/>
        <w:jc w:val="both"/>
        <w:rPr>
          <w:rFonts w:eastAsia="Calibri"/>
          <w:lang w:val="es-CR"/>
        </w:rPr>
      </w:pPr>
      <w:r w:rsidRPr="00F90C23">
        <w:rPr>
          <w:rFonts w:eastAsia="Calibri"/>
          <w:lang w:val="es-CR"/>
        </w:rPr>
        <w:t xml:space="preserve">Díaz, J., Reyes, M., &amp; Bustamante, P. (2020). Planificación educativa como herramienta fundamental para una educación con calidad. </w:t>
      </w:r>
      <w:r w:rsidRPr="00F90C23">
        <w:rPr>
          <w:rFonts w:eastAsia="Calibri"/>
          <w:i/>
          <w:iCs/>
          <w:lang w:val="es-CR"/>
        </w:rPr>
        <w:t>Utopía y Praxis Latinoamericana</w:t>
      </w:r>
      <w:r w:rsidRPr="00F90C23">
        <w:rPr>
          <w:rFonts w:eastAsia="Calibri"/>
          <w:lang w:val="es-CR"/>
        </w:rPr>
        <w:t>, 25(3), 87–95.</w:t>
      </w:r>
    </w:p>
    <w:p w14:paraId="1E108056" w14:textId="77777777" w:rsidR="00F90C23" w:rsidRPr="00F90C23" w:rsidRDefault="00F90C23" w:rsidP="00F90C23">
      <w:pPr>
        <w:spacing w:after="200" w:line="480" w:lineRule="auto"/>
        <w:ind w:left="709" w:hanging="709"/>
        <w:jc w:val="both"/>
        <w:rPr>
          <w:rFonts w:eastAsia="Calibri"/>
          <w:lang w:val="es-CR"/>
        </w:rPr>
      </w:pPr>
      <w:r w:rsidRPr="00F90C23">
        <w:rPr>
          <w:rFonts w:eastAsia="Calibri"/>
          <w:lang w:val="es-CR"/>
        </w:rPr>
        <w:t xml:space="preserve">Espinoza, R. (1984). Aspectos de la planificación en la administración educativa. </w:t>
      </w:r>
      <w:r w:rsidRPr="00F90C23">
        <w:rPr>
          <w:rFonts w:eastAsia="Calibri"/>
          <w:i/>
          <w:iCs/>
          <w:lang w:val="es-CR"/>
        </w:rPr>
        <w:t>Educar</w:t>
      </w:r>
      <w:r w:rsidRPr="00F90C23">
        <w:rPr>
          <w:rFonts w:eastAsia="Calibri"/>
          <w:lang w:val="es-CR"/>
        </w:rPr>
        <w:t>, 6, 35–57.</w:t>
      </w:r>
    </w:p>
    <w:p w14:paraId="7A181777" w14:textId="77777777" w:rsidR="00F90C23" w:rsidRPr="00F90C23" w:rsidRDefault="00F90C23" w:rsidP="00F90C23">
      <w:pPr>
        <w:spacing w:after="200" w:line="480" w:lineRule="auto"/>
        <w:ind w:left="709" w:hanging="709"/>
        <w:jc w:val="both"/>
        <w:rPr>
          <w:rFonts w:eastAsia="Calibri"/>
          <w:lang w:val="es-CR"/>
        </w:rPr>
      </w:pPr>
      <w:r w:rsidRPr="00F90C23">
        <w:rPr>
          <w:rFonts w:eastAsia="Calibri"/>
          <w:lang w:val="es-CR"/>
        </w:rPr>
        <w:t xml:space="preserve">Hernández, R., &amp; Mendoza, C. (2020). </w:t>
      </w:r>
      <w:r w:rsidRPr="00F90C23">
        <w:rPr>
          <w:rFonts w:eastAsia="Calibri"/>
          <w:i/>
          <w:iCs/>
          <w:lang w:val="es-CR"/>
        </w:rPr>
        <w:t>Metodología de la investigación: Las rutas cuantitativa, cualitativa y mixta</w:t>
      </w:r>
      <w:r w:rsidRPr="00F90C23">
        <w:rPr>
          <w:rFonts w:eastAsia="Calibri"/>
          <w:lang w:val="es-CR"/>
        </w:rPr>
        <w:t>. McGraw-Hill.</w:t>
      </w:r>
    </w:p>
    <w:p w14:paraId="0949213A" w14:textId="77777777" w:rsidR="00F90C23" w:rsidRPr="00F90C23" w:rsidRDefault="00F90C23" w:rsidP="00F90C23">
      <w:pPr>
        <w:spacing w:after="200" w:line="480" w:lineRule="auto"/>
        <w:ind w:left="709" w:hanging="709"/>
        <w:jc w:val="both"/>
        <w:rPr>
          <w:rFonts w:eastAsia="Calibri"/>
          <w:lang w:val="es-CR"/>
        </w:rPr>
      </w:pPr>
      <w:proofErr w:type="spellStart"/>
      <w:r w:rsidRPr="00F90C23">
        <w:rPr>
          <w:rFonts w:eastAsia="Calibri"/>
          <w:lang w:val="es-CR"/>
        </w:rPr>
        <w:t>Izcara</w:t>
      </w:r>
      <w:proofErr w:type="spellEnd"/>
      <w:r w:rsidRPr="00F90C23">
        <w:rPr>
          <w:rFonts w:eastAsia="Calibri"/>
          <w:lang w:val="es-CR"/>
        </w:rPr>
        <w:t xml:space="preserve"> Palacios, S. P. (2014). </w:t>
      </w:r>
      <w:r w:rsidRPr="00F90C23">
        <w:rPr>
          <w:rFonts w:eastAsia="Calibri"/>
          <w:i/>
          <w:iCs/>
          <w:lang w:val="es-CR"/>
        </w:rPr>
        <w:t>Manual de investigación cualitativa</w:t>
      </w:r>
      <w:r w:rsidRPr="00F90C23">
        <w:rPr>
          <w:rFonts w:eastAsia="Calibri"/>
          <w:lang w:val="es-CR"/>
        </w:rPr>
        <w:t>. Fontamara.</w:t>
      </w:r>
    </w:p>
    <w:p w14:paraId="558C5E40" w14:textId="77777777" w:rsidR="00F90C23" w:rsidRPr="00F90C23" w:rsidRDefault="00F90C23" w:rsidP="00F90C23">
      <w:pPr>
        <w:spacing w:after="200" w:line="480" w:lineRule="auto"/>
        <w:ind w:left="709" w:hanging="709"/>
        <w:jc w:val="both"/>
        <w:rPr>
          <w:rFonts w:eastAsia="Calibri"/>
          <w:lang w:val="es-CR"/>
        </w:rPr>
      </w:pPr>
      <w:r w:rsidRPr="00F90C23">
        <w:rPr>
          <w:rFonts w:eastAsia="Calibri"/>
          <w:lang w:val="es-CR"/>
        </w:rPr>
        <w:t xml:space="preserve">Maila, M., Solís, J., Benalcázar, P., Fernández, A., &amp; Torres, L. (2025). La administración educativa y su impacto en la calidad de los procesos de enseñanza-aprendizaje. </w:t>
      </w:r>
      <w:r w:rsidRPr="00F90C23">
        <w:rPr>
          <w:rFonts w:eastAsia="Calibri"/>
          <w:i/>
          <w:iCs/>
          <w:lang w:val="es-CR"/>
        </w:rPr>
        <w:t>Revista Social Fronteriza</w:t>
      </w:r>
      <w:r w:rsidRPr="00F90C23">
        <w:rPr>
          <w:rFonts w:eastAsia="Calibri"/>
          <w:lang w:val="es-CR"/>
        </w:rPr>
        <w:t>, 5(1), e566. https://doi.org/10.59814/resofro.2025.5(1)566</w:t>
      </w:r>
    </w:p>
    <w:p w14:paraId="05088F3A" w14:textId="77777777" w:rsidR="00F90C23" w:rsidRPr="00F90C23" w:rsidRDefault="00F90C23" w:rsidP="00F90C23">
      <w:pPr>
        <w:spacing w:after="200" w:line="480" w:lineRule="auto"/>
        <w:ind w:left="709" w:hanging="709"/>
        <w:jc w:val="both"/>
        <w:rPr>
          <w:rFonts w:eastAsia="Calibri"/>
          <w:lang w:val="es-CR"/>
        </w:rPr>
      </w:pPr>
      <w:r w:rsidRPr="00F90C23">
        <w:rPr>
          <w:rFonts w:eastAsia="Calibri"/>
          <w:lang w:val="es-CR"/>
        </w:rPr>
        <w:t xml:space="preserve">Maxwell, J. A. (2019). </w:t>
      </w:r>
      <w:r w:rsidRPr="00F90C23">
        <w:rPr>
          <w:rFonts w:eastAsia="Calibri"/>
          <w:i/>
          <w:iCs/>
          <w:lang w:val="es-CR"/>
        </w:rPr>
        <w:t>Diseño de investigación cualitativa</w:t>
      </w:r>
      <w:r w:rsidRPr="00F90C23">
        <w:rPr>
          <w:rFonts w:eastAsia="Calibri"/>
          <w:lang w:val="es-CR"/>
        </w:rPr>
        <w:t>. Gedisa.</w:t>
      </w:r>
    </w:p>
    <w:p w14:paraId="346B4C9C" w14:textId="77777777" w:rsidR="00F90C23" w:rsidRPr="00F90C23" w:rsidRDefault="00F90C23" w:rsidP="00F90C23">
      <w:pPr>
        <w:spacing w:after="200" w:line="480" w:lineRule="auto"/>
        <w:ind w:left="709" w:hanging="709"/>
        <w:jc w:val="both"/>
        <w:rPr>
          <w:rFonts w:eastAsia="Calibri"/>
          <w:lang w:val="es-CR"/>
        </w:rPr>
      </w:pPr>
      <w:r w:rsidRPr="00F90C23">
        <w:rPr>
          <w:rFonts w:eastAsia="Calibri"/>
          <w:lang w:val="es-CR"/>
        </w:rPr>
        <w:t xml:space="preserve">Méndez, R. (2011). La importancia de la planificación en la administración educativa. </w:t>
      </w:r>
      <w:r w:rsidRPr="00F90C23">
        <w:rPr>
          <w:rFonts w:eastAsia="Calibri"/>
          <w:i/>
          <w:iCs/>
          <w:lang w:val="es-CR"/>
        </w:rPr>
        <w:t>Revista Educación</w:t>
      </w:r>
      <w:r w:rsidRPr="00F90C23">
        <w:rPr>
          <w:rFonts w:eastAsia="Calibri"/>
          <w:lang w:val="es-CR"/>
        </w:rPr>
        <w:t xml:space="preserve">, 22(2), 93–99. </w:t>
      </w:r>
      <w:hyperlink r:id="rId11" w:tgtFrame="_new" w:history="1">
        <w:r w:rsidRPr="00F90C23">
          <w:rPr>
            <w:rStyle w:val="Hipervnculo"/>
            <w:rFonts w:eastAsia="Calibri"/>
            <w:lang w:val="es-CR"/>
          </w:rPr>
          <w:t>https://doi.org/10.15517/revedu.v22i2.5187</w:t>
        </w:r>
      </w:hyperlink>
    </w:p>
    <w:p w14:paraId="1366BA6A" w14:textId="77777777" w:rsidR="00F90C23" w:rsidRPr="00F90C23" w:rsidRDefault="00F90C23" w:rsidP="00F90C23">
      <w:pPr>
        <w:spacing w:after="200" w:line="480" w:lineRule="auto"/>
        <w:ind w:left="709" w:hanging="709"/>
        <w:jc w:val="both"/>
        <w:rPr>
          <w:rFonts w:eastAsia="Calibri"/>
          <w:lang w:val="es-CR"/>
        </w:rPr>
      </w:pPr>
      <w:r w:rsidRPr="00F90C23">
        <w:rPr>
          <w:rFonts w:eastAsia="Calibri"/>
          <w:lang w:val="es-CR"/>
        </w:rPr>
        <w:t xml:space="preserve">Mora, W. (2010). </w:t>
      </w:r>
      <w:r w:rsidRPr="00F90C23">
        <w:rPr>
          <w:rFonts w:eastAsia="Calibri"/>
          <w:i/>
          <w:iCs/>
          <w:lang w:val="es-CR"/>
        </w:rPr>
        <w:t>Antología de metodología de la investigación</w:t>
      </w:r>
      <w:r w:rsidRPr="00F90C23">
        <w:rPr>
          <w:rFonts w:eastAsia="Calibri"/>
          <w:lang w:val="es-CR"/>
        </w:rPr>
        <w:t>. Universidad San Luis Gonzaga.</w:t>
      </w:r>
    </w:p>
    <w:p w14:paraId="670A41C2" w14:textId="77777777" w:rsidR="00F90C23" w:rsidRPr="00F90C23" w:rsidRDefault="00F90C23" w:rsidP="00F90C23">
      <w:pPr>
        <w:spacing w:after="200" w:line="480" w:lineRule="auto"/>
        <w:ind w:left="709" w:hanging="709"/>
        <w:jc w:val="both"/>
        <w:rPr>
          <w:rFonts w:eastAsia="Calibri"/>
          <w:lang w:val="es-CR"/>
        </w:rPr>
      </w:pPr>
      <w:r w:rsidRPr="00F90C23">
        <w:rPr>
          <w:rFonts w:eastAsia="Calibri"/>
          <w:lang w:val="es-CR"/>
        </w:rPr>
        <w:lastRenderedPageBreak/>
        <w:t xml:space="preserve">Peña, F. (2019). Formación para la investigación y constitución de sujetos educativos. </w:t>
      </w:r>
      <w:r w:rsidRPr="00F90C23">
        <w:rPr>
          <w:rFonts w:eastAsia="Calibri"/>
          <w:i/>
          <w:iCs/>
          <w:lang w:val="es-CR"/>
        </w:rPr>
        <w:t>Diseminaciones</w:t>
      </w:r>
      <w:r w:rsidRPr="00F90C23">
        <w:rPr>
          <w:rFonts w:eastAsia="Calibri"/>
          <w:lang w:val="es-CR"/>
        </w:rPr>
        <w:t>, 2(3), 161–175.</w:t>
      </w:r>
    </w:p>
    <w:p w14:paraId="0F8993BC" w14:textId="77777777" w:rsidR="00F90C23" w:rsidRPr="00F90C23" w:rsidRDefault="00F90C23" w:rsidP="00F90C23">
      <w:pPr>
        <w:spacing w:after="200" w:line="480" w:lineRule="auto"/>
        <w:ind w:left="709" w:hanging="709"/>
        <w:jc w:val="both"/>
        <w:rPr>
          <w:rFonts w:eastAsia="Calibri"/>
          <w:lang w:val="es-CR"/>
        </w:rPr>
      </w:pPr>
      <w:r w:rsidRPr="00F90C23">
        <w:rPr>
          <w:rFonts w:eastAsia="Calibri"/>
          <w:lang w:val="es-CR"/>
        </w:rPr>
        <w:t xml:space="preserve">Poma, L. (2020). Método de investigación fenomenológico. En </w:t>
      </w:r>
      <w:r w:rsidRPr="00F90C23">
        <w:rPr>
          <w:rFonts w:eastAsia="Calibri"/>
          <w:i/>
          <w:iCs/>
          <w:lang w:val="es-CR"/>
        </w:rPr>
        <w:t>Los métodos de investigación para la elaboración de las tesis de maestría en educación</w:t>
      </w:r>
      <w:r w:rsidRPr="00F90C23">
        <w:rPr>
          <w:rFonts w:eastAsia="Calibri"/>
          <w:lang w:val="es-CR"/>
        </w:rPr>
        <w:t>.</w:t>
      </w:r>
    </w:p>
    <w:p w14:paraId="2BF5481F" w14:textId="77777777" w:rsidR="00F90C23" w:rsidRPr="00F90C23" w:rsidRDefault="00F90C23" w:rsidP="00F90C23">
      <w:pPr>
        <w:spacing w:after="200" w:line="480" w:lineRule="auto"/>
        <w:ind w:left="709" w:hanging="709"/>
        <w:jc w:val="both"/>
        <w:rPr>
          <w:rFonts w:eastAsia="Calibri"/>
          <w:lang w:val="es-CR"/>
        </w:rPr>
      </w:pPr>
      <w:r w:rsidRPr="00F90C23">
        <w:rPr>
          <w:rFonts w:eastAsia="Calibri"/>
          <w:lang w:val="en-US"/>
        </w:rPr>
        <w:t xml:space="preserve">Selltiz, C., Jahoda, M., Deutsch, M., &amp; Cook, S. W. (1976). </w:t>
      </w:r>
      <w:r w:rsidRPr="00F90C23">
        <w:rPr>
          <w:rFonts w:eastAsia="Calibri"/>
          <w:i/>
          <w:iCs/>
          <w:lang w:val="es-CR"/>
        </w:rPr>
        <w:t>Métodos de investigación en las relaciones sociales</w:t>
      </w:r>
      <w:r w:rsidRPr="00F90C23">
        <w:rPr>
          <w:rFonts w:eastAsia="Calibri"/>
          <w:lang w:val="es-CR"/>
        </w:rPr>
        <w:t xml:space="preserve"> (8.ª ed.). Rialp.</w:t>
      </w:r>
    </w:p>
    <w:p w14:paraId="7BDCA945" w14:textId="77777777" w:rsidR="00F90C23" w:rsidRPr="00F90C23" w:rsidRDefault="00F90C23" w:rsidP="00F90C23">
      <w:pPr>
        <w:spacing w:after="200" w:line="480" w:lineRule="auto"/>
        <w:ind w:left="709" w:hanging="709"/>
        <w:jc w:val="both"/>
        <w:rPr>
          <w:rFonts w:eastAsia="Calibri"/>
          <w:lang w:val="es-CR"/>
        </w:rPr>
      </w:pPr>
      <w:r w:rsidRPr="00F90C23">
        <w:rPr>
          <w:rFonts w:eastAsia="Calibri"/>
          <w:lang w:val="es-CR"/>
        </w:rPr>
        <w:t xml:space="preserve">Serbia, J. M. (2007). Diseño, muestreo y análisis en la investigación cualitativa. </w:t>
      </w:r>
      <w:proofErr w:type="spellStart"/>
      <w:r w:rsidRPr="00F90C23">
        <w:rPr>
          <w:rFonts w:eastAsia="Calibri"/>
          <w:i/>
          <w:iCs/>
          <w:lang w:val="es-CR"/>
        </w:rPr>
        <w:t>Hologramática</w:t>
      </w:r>
      <w:proofErr w:type="spellEnd"/>
      <w:r w:rsidRPr="00F90C23">
        <w:rPr>
          <w:rFonts w:eastAsia="Calibri"/>
          <w:lang w:val="es-CR"/>
        </w:rPr>
        <w:t>, 4(7), 1–18.</w:t>
      </w:r>
    </w:p>
    <w:p w14:paraId="5B56BE5E" w14:textId="77777777" w:rsidR="00F90C23" w:rsidRPr="00F90C23" w:rsidRDefault="00F90C23" w:rsidP="00F90C23">
      <w:pPr>
        <w:spacing w:after="200" w:line="480" w:lineRule="auto"/>
        <w:ind w:left="709" w:hanging="709"/>
        <w:jc w:val="both"/>
        <w:rPr>
          <w:rFonts w:eastAsia="Calibri"/>
          <w:lang w:val="es-CR"/>
        </w:rPr>
      </w:pPr>
      <w:r w:rsidRPr="00F90C23">
        <w:rPr>
          <w:rFonts w:eastAsia="Calibri"/>
          <w:lang w:val="es-CR"/>
        </w:rPr>
        <w:t xml:space="preserve">Ulate, C., &amp; Ortiz, M. (2018). </w:t>
      </w:r>
      <w:r w:rsidRPr="00F90C23">
        <w:rPr>
          <w:rFonts w:eastAsia="Calibri"/>
          <w:i/>
          <w:iCs/>
          <w:lang w:val="es-CR"/>
        </w:rPr>
        <w:t>Acompañamiento práctico al proyecto de investigación</w:t>
      </w:r>
      <w:r w:rsidRPr="00F90C23">
        <w:rPr>
          <w:rFonts w:eastAsia="Calibri"/>
          <w:lang w:val="es-CR"/>
        </w:rPr>
        <w:t xml:space="preserve">. Universidad Estatal a Distancia. </w:t>
      </w:r>
      <w:hyperlink r:id="rId12" w:tgtFrame="_new" w:history="1">
        <w:r w:rsidRPr="00F90C23">
          <w:rPr>
            <w:rStyle w:val="Hipervnculo"/>
            <w:rFonts w:eastAsia="Calibri"/>
            <w:lang w:val="es-CR"/>
          </w:rPr>
          <w:t>https://ebooks.uned.ac.cr/pdfreader/acompa</w:t>
        </w:r>
      </w:hyperlink>
    </w:p>
    <w:p w14:paraId="29D1F132" w14:textId="77777777" w:rsidR="00F90C23" w:rsidRPr="00F90C23" w:rsidRDefault="00F90C23" w:rsidP="00F90C23">
      <w:pPr>
        <w:spacing w:after="200" w:line="480" w:lineRule="auto"/>
        <w:ind w:left="709" w:hanging="709"/>
        <w:jc w:val="both"/>
        <w:rPr>
          <w:rFonts w:eastAsia="Calibri"/>
          <w:lang w:val="es-CR"/>
        </w:rPr>
      </w:pPr>
      <w:r w:rsidRPr="00F90C23">
        <w:rPr>
          <w:rFonts w:eastAsia="Calibri"/>
          <w:lang w:val="es-CR"/>
        </w:rPr>
        <w:t xml:space="preserve">Vinces, J., Ramírez, L., &amp; Paladines, M. (2023). Planificación educativa: Herramienta fundamental para la gestión de las instituciones educativas. </w:t>
      </w:r>
      <w:r w:rsidRPr="00F90C23">
        <w:rPr>
          <w:rFonts w:eastAsia="Calibri"/>
          <w:i/>
          <w:iCs/>
          <w:lang w:val="es-CR"/>
        </w:rPr>
        <w:t>Revista Sociedad &amp; Tecnología</w:t>
      </w:r>
      <w:r w:rsidRPr="00F90C23">
        <w:rPr>
          <w:rFonts w:eastAsia="Calibri"/>
          <w:lang w:val="es-CR"/>
        </w:rPr>
        <w:t xml:space="preserve">, 6(2), 322–334. </w:t>
      </w:r>
      <w:hyperlink r:id="rId13" w:tgtFrame="_new" w:history="1">
        <w:r w:rsidRPr="00F90C23">
          <w:rPr>
            <w:rStyle w:val="Hipervnculo"/>
            <w:rFonts w:eastAsia="Calibri"/>
            <w:lang w:val="es-CR"/>
          </w:rPr>
          <w:t>https://doi.org/10.51247/st.v6i2.376</w:t>
        </w:r>
      </w:hyperlink>
    </w:p>
    <w:p w14:paraId="761EC4DB" w14:textId="77777777" w:rsidR="00F90C23" w:rsidRPr="00F90C23" w:rsidRDefault="00F90C23" w:rsidP="00F90C23">
      <w:pPr>
        <w:spacing w:after="200" w:line="480" w:lineRule="auto"/>
        <w:ind w:left="709" w:hanging="709"/>
        <w:jc w:val="both"/>
        <w:rPr>
          <w:rFonts w:eastAsia="Calibri"/>
          <w:lang w:val="es-CR"/>
        </w:rPr>
      </w:pPr>
      <w:proofErr w:type="spellStart"/>
      <w:r w:rsidRPr="00F90C23">
        <w:rPr>
          <w:rFonts w:eastAsia="Calibri"/>
          <w:lang w:val="es-CR"/>
        </w:rPr>
        <w:t>Wigodski</w:t>
      </w:r>
      <w:proofErr w:type="spellEnd"/>
      <w:r w:rsidRPr="00F90C23">
        <w:rPr>
          <w:rFonts w:eastAsia="Calibri"/>
          <w:lang w:val="es-CR"/>
        </w:rPr>
        <w:t xml:space="preserve">, J. (2010, julio 8). </w:t>
      </w:r>
      <w:r w:rsidRPr="00F90C23">
        <w:rPr>
          <w:rFonts w:eastAsia="Calibri"/>
          <w:i/>
          <w:iCs/>
          <w:lang w:val="es-CR"/>
        </w:rPr>
        <w:t>Metodología de la investigación</w:t>
      </w:r>
      <w:r w:rsidRPr="00F90C23">
        <w:rPr>
          <w:rFonts w:eastAsia="Calibri"/>
          <w:lang w:val="es-CR"/>
        </w:rPr>
        <w:t>. http://metodologiaeninvestigacion.blogspot.com/2010/07/fuentesprimariasysecundarias.html</w:t>
      </w:r>
    </w:p>
    <w:p w14:paraId="4908C759" w14:textId="77777777" w:rsidR="00E6732F" w:rsidRPr="00F90C23" w:rsidRDefault="00E6732F">
      <w:pPr>
        <w:spacing w:after="200" w:line="360" w:lineRule="auto"/>
        <w:jc w:val="both"/>
        <w:rPr>
          <w:rFonts w:ascii="Arial" w:eastAsia="Calibri" w:hAnsi="Arial" w:cs="Arial"/>
          <w:lang w:val="es-CR"/>
        </w:rPr>
      </w:pPr>
    </w:p>
    <w:p w14:paraId="70D474A6" w14:textId="77777777" w:rsidR="00E6732F" w:rsidRDefault="00E6732F">
      <w:pPr>
        <w:spacing w:after="200" w:line="360" w:lineRule="auto"/>
        <w:jc w:val="both"/>
        <w:rPr>
          <w:rFonts w:ascii="Arial" w:eastAsia="Calibri" w:hAnsi="Arial" w:cs="Arial"/>
          <w:lang w:val="es-MX"/>
        </w:rPr>
      </w:pPr>
    </w:p>
    <w:p w14:paraId="28F9E016" w14:textId="77777777" w:rsidR="00E6732F" w:rsidRDefault="00E6732F" w:rsidP="00F90C23">
      <w:pPr>
        <w:rPr>
          <w:bCs/>
        </w:rPr>
      </w:pPr>
    </w:p>
    <w:p w14:paraId="6BA23D2D" w14:textId="77777777" w:rsidR="00F90C23" w:rsidRDefault="00F90C23" w:rsidP="00F90C23">
      <w:pPr>
        <w:rPr>
          <w:b/>
        </w:rPr>
      </w:pPr>
    </w:p>
    <w:p w14:paraId="151664F9" w14:textId="77777777" w:rsidR="00E6732F" w:rsidRDefault="00E6732F">
      <w:pPr>
        <w:jc w:val="center"/>
        <w:rPr>
          <w:b/>
        </w:rPr>
      </w:pPr>
    </w:p>
    <w:p w14:paraId="10562033" w14:textId="77777777" w:rsidR="00E6732F" w:rsidRDefault="00E6732F" w:rsidP="00BF3EDA">
      <w:pPr>
        <w:rPr>
          <w:b/>
        </w:rPr>
      </w:pPr>
    </w:p>
    <w:p w14:paraId="531DFDB2" w14:textId="77777777" w:rsidR="00E6732F" w:rsidRDefault="00E6732F">
      <w:pPr>
        <w:jc w:val="center"/>
        <w:rPr>
          <w:b/>
        </w:rPr>
      </w:pPr>
    </w:p>
    <w:p w14:paraId="409A8635" w14:textId="77777777" w:rsidR="00E6732F" w:rsidRDefault="00000000">
      <w:pPr>
        <w:jc w:val="center"/>
        <w:rPr>
          <w:b/>
        </w:rPr>
      </w:pPr>
      <w:r>
        <w:rPr>
          <w:b/>
        </w:rPr>
        <w:lastRenderedPageBreak/>
        <w:t>ANEXO N°1</w:t>
      </w:r>
    </w:p>
    <w:p w14:paraId="031B725A" w14:textId="77777777" w:rsidR="00E6732F" w:rsidRDefault="00E6732F">
      <w:pPr>
        <w:jc w:val="center"/>
        <w:rPr>
          <w:b/>
        </w:rPr>
      </w:pPr>
    </w:p>
    <w:p w14:paraId="4EFEAB08" w14:textId="77777777" w:rsidR="00E6732F" w:rsidRDefault="00000000">
      <w:pPr>
        <w:jc w:val="center"/>
        <w:rPr>
          <w:b/>
        </w:rPr>
      </w:pPr>
      <w:r>
        <w:rPr>
          <w:b/>
        </w:rPr>
        <w:t>INSTRUMENTOS APLICADOS</w:t>
      </w:r>
    </w:p>
    <w:p w14:paraId="1AF41E90" w14:textId="77777777" w:rsidR="00E6732F" w:rsidRDefault="00E6732F">
      <w:pPr>
        <w:jc w:val="center"/>
        <w:rPr>
          <w:b/>
        </w:rPr>
      </w:pPr>
    </w:p>
    <w:p w14:paraId="22453DD3" w14:textId="77777777" w:rsidR="00E6732F" w:rsidRDefault="00000000">
      <w:pPr>
        <w:rPr>
          <w:b/>
        </w:rPr>
      </w:pPr>
      <w:r>
        <w:rPr>
          <w:b/>
        </w:rPr>
        <w:t xml:space="preserve">Cuestionario </w:t>
      </w:r>
    </w:p>
    <w:p w14:paraId="55619461" w14:textId="77777777" w:rsidR="00E6732F" w:rsidRDefault="00E6732F">
      <w:pPr>
        <w:rPr>
          <w:b/>
        </w:rPr>
      </w:pPr>
    </w:p>
    <w:p w14:paraId="1B862714" w14:textId="77777777" w:rsidR="00E6732F" w:rsidRDefault="00000000">
      <w:pPr>
        <w:rPr>
          <w:lang w:val="es-CR"/>
        </w:rPr>
      </w:pPr>
      <w:r>
        <w:rPr>
          <w:b/>
          <w:bCs/>
          <w:lang w:val="es-CR"/>
        </w:rPr>
        <w:t>Tema:</w:t>
      </w:r>
      <w:r>
        <w:rPr>
          <w:lang w:val="es-CR"/>
        </w:rPr>
        <w:t xml:space="preserve"> La importancia de la planificación en la administración educativa para mejorar la calidad escolar</w:t>
      </w:r>
    </w:p>
    <w:p w14:paraId="0495FBF1" w14:textId="77777777" w:rsidR="00E6732F" w:rsidRDefault="00000000">
      <w:pPr>
        <w:rPr>
          <w:lang w:val="es-CR"/>
        </w:rPr>
      </w:pPr>
      <w:r>
        <w:rPr>
          <w:b/>
          <w:bCs/>
          <w:lang w:val="es-CR"/>
        </w:rPr>
        <w:t xml:space="preserve">Instrucciones: </w:t>
      </w:r>
      <w:r>
        <w:rPr>
          <w:lang w:val="es-CR"/>
        </w:rPr>
        <w:t>Marque la opción que mejor represente su nivel de acuerdo con cada afirmación.</w:t>
      </w:r>
    </w:p>
    <w:p w14:paraId="08EEFF95" w14:textId="77777777" w:rsidR="00E6732F" w:rsidRDefault="00E6732F">
      <w:pPr>
        <w:rPr>
          <w:lang w:val="es-CR"/>
        </w:rPr>
      </w:pPr>
    </w:p>
    <w:p w14:paraId="53CF9EFD" w14:textId="77777777" w:rsidR="00E6732F" w:rsidRDefault="00E6732F">
      <w:pPr>
        <w:rPr>
          <w:b/>
          <w:lang w:val="es-CR"/>
        </w:rPr>
      </w:pPr>
    </w:p>
    <w:tbl>
      <w:tblPr>
        <w:tblStyle w:val="Tablaconcuadrcula"/>
        <w:tblW w:w="9634" w:type="dxa"/>
        <w:tblLook w:val="04A0" w:firstRow="1" w:lastRow="0" w:firstColumn="1" w:lastColumn="0" w:noHBand="0" w:noVBand="1"/>
      </w:tblPr>
      <w:tblGrid>
        <w:gridCol w:w="2815"/>
        <w:gridCol w:w="1390"/>
        <w:gridCol w:w="1376"/>
        <w:gridCol w:w="1620"/>
        <w:gridCol w:w="1043"/>
        <w:gridCol w:w="1390"/>
      </w:tblGrid>
      <w:tr w:rsidR="00E6732F" w14:paraId="1CDB3C58" w14:textId="77777777">
        <w:trPr>
          <w:cantSplit/>
          <w:trHeight w:val="1134"/>
        </w:trPr>
        <w:tc>
          <w:tcPr>
            <w:tcW w:w="3256" w:type="dxa"/>
            <w:shd w:val="clear" w:color="auto" w:fill="F7CAAC"/>
          </w:tcPr>
          <w:p w14:paraId="5F134206" w14:textId="77777777" w:rsidR="00E6732F" w:rsidRDefault="00000000">
            <w:pPr>
              <w:rPr>
                <w:b/>
              </w:rPr>
            </w:pPr>
            <w:r>
              <w:rPr>
                <w:b/>
              </w:rPr>
              <w:t xml:space="preserve">Preguntas </w:t>
            </w:r>
          </w:p>
        </w:tc>
        <w:tc>
          <w:tcPr>
            <w:tcW w:w="1275" w:type="dxa"/>
            <w:shd w:val="clear" w:color="auto" w:fill="F7CAAC"/>
            <w:vAlign w:val="center"/>
          </w:tcPr>
          <w:p w14:paraId="00D8D286" w14:textId="77777777" w:rsidR="00E6732F" w:rsidRDefault="00000000">
            <w:pPr>
              <w:jc w:val="center"/>
              <w:rPr>
                <w:b/>
              </w:rPr>
            </w:pPr>
            <w:r>
              <w:rPr>
                <w:b/>
              </w:rPr>
              <w:t>Totalmente en desacuerdo</w:t>
            </w:r>
            <w:r>
              <w:rPr>
                <w:b/>
              </w:rPr>
              <w:br/>
            </w:r>
          </w:p>
        </w:tc>
        <w:tc>
          <w:tcPr>
            <w:tcW w:w="1276" w:type="dxa"/>
            <w:shd w:val="clear" w:color="auto" w:fill="F7CAAC"/>
            <w:vAlign w:val="center"/>
          </w:tcPr>
          <w:p w14:paraId="19111934" w14:textId="77777777" w:rsidR="00E6732F" w:rsidRDefault="00000000">
            <w:pPr>
              <w:jc w:val="center"/>
              <w:rPr>
                <w:b/>
              </w:rPr>
            </w:pPr>
            <w:r>
              <w:rPr>
                <w:b/>
              </w:rPr>
              <w:t>En desacuerdo</w:t>
            </w:r>
          </w:p>
        </w:tc>
        <w:tc>
          <w:tcPr>
            <w:tcW w:w="1701" w:type="dxa"/>
            <w:shd w:val="clear" w:color="auto" w:fill="F7CAAC"/>
            <w:vAlign w:val="center"/>
          </w:tcPr>
          <w:p w14:paraId="40008E0C" w14:textId="77777777" w:rsidR="00E6732F" w:rsidRDefault="00000000">
            <w:pPr>
              <w:jc w:val="center"/>
              <w:rPr>
                <w:b/>
              </w:rPr>
            </w:pPr>
            <w:r>
              <w:rPr>
                <w:b/>
              </w:rPr>
              <w:t>Ni de acuerdo ni en desacuerdo</w:t>
            </w:r>
            <w:r>
              <w:rPr>
                <w:b/>
              </w:rPr>
              <w:br/>
            </w:r>
            <w:r>
              <w:rPr>
                <w:b/>
              </w:rPr>
              <w:br/>
            </w:r>
          </w:p>
        </w:tc>
        <w:tc>
          <w:tcPr>
            <w:tcW w:w="851" w:type="dxa"/>
            <w:shd w:val="clear" w:color="auto" w:fill="F7CAAC"/>
            <w:vAlign w:val="center"/>
          </w:tcPr>
          <w:p w14:paraId="70564380" w14:textId="77777777" w:rsidR="00E6732F" w:rsidRDefault="00000000">
            <w:pPr>
              <w:jc w:val="center"/>
              <w:rPr>
                <w:b/>
              </w:rPr>
            </w:pPr>
            <w:r>
              <w:rPr>
                <w:b/>
              </w:rPr>
              <w:t>De acuerdo</w:t>
            </w:r>
            <w:r>
              <w:rPr>
                <w:b/>
              </w:rPr>
              <w:br/>
            </w:r>
          </w:p>
        </w:tc>
        <w:tc>
          <w:tcPr>
            <w:tcW w:w="1275" w:type="dxa"/>
            <w:shd w:val="clear" w:color="auto" w:fill="F7CAAC"/>
            <w:vAlign w:val="center"/>
          </w:tcPr>
          <w:p w14:paraId="386885A1" w14:textId="77777777" w:rsidR="00E6732F" w:rsidRDefault="00000000">
            <w:pPr>
              <w:jc w:val="center"/>
              <w:rPr>
                <w:b/>
              </w:rPr>
            </w:pPr>
            <w:r>
              <w:rPr>
                <w:b/>
              </w:rPr>
              <w:t>Totalmente de acuerdo</w:t>
            </w:r>
          </w:p>
        </w:tc>
      </w:tr>
      <w:tr w:rsidR="00E6732F" w14:paraId="5DED2EAD" w14:textId="77777777">
        <w:tc>
          <w:tcPr>
            <w:tcW w:w="3256" w:type="dxa"/>
          </w:tcPr>
          <w:p w14:paraId="21A6C10E" w14:textId="77777777" w:rsidR="00E6732F" w:rsidRDefault="00000000">
            <w:pPr>
              <w:rPr>
                <w:bCs/>
              </w:rPr>
            </w:pPr>
            <w:r>
              <w:rPr>
                <w:bCs/>
              </w:rPr>
              <w:t>La planificación facilita la organización eficiente de las actividades escolares.</w:t>
            </w:r>
          </w:p>
        </w:tc>
        <w:tc>
          <w:tcPr>
            <w:tcW w:w="1275" w:type="dxa"/>
          </w:tcPr>
          <w:p w14:paraId="1548FBB2" w14:textId="77777777" w:rsidR="00E6732F" w:rsidRDefault="00E6732F">
            <w:pPr>
              <w:rPr>
                <w:b/>
              </w:rPr>
            </w:pPr>
          </w:p>
        </w:tc>
        <w:tc>
          <w:tcPr>
            <w:tcW w:w="1276" w:type="dxa"/>
          </w:tcPr>
          <w:p w14:paraId="2BECABB0" w14:textId="77777777" w:rsidR="00E6732F" w:rsidRDefault="00E6732F">
            <w:pPr>
              <w:rPr>
                <w:b/>
              </w:rPr>
            </w:pPr>
          </w:p>
        </w:tc>
        <w:tc>
          <w:tcPr>
            <w:tcW w:w="1701" w:type="dxa"/>
          </w:tcPr>
          <w:p w14:paraId="3183587A" w14:textId="77777777" w:rsidR="00E6732F" w:rsidRDefault="00E6732F">
            <w:pPr>
              <w:rPr>
                <w:b/>
              </w:rPr>
            </w:pPr>
          </w:p>
        </w:tc>
        <w:tc>
          <w:tcPr>
            <w:tcW w:w="851" w:type="dxa"/>
          </w:tcPr>
          <w:p w14:paraId="16E61C7C" w14:textId="77777777" w:rsidR="00E6732F" w:rsidRDefault="00E6732F">
            <w:pPr>
              <w:rPr>
                <w:b/>
              </w:rPr>
            </w:pPr>
          </w:p>
        </w:tc>
        <w:tc>
          <w:tcPr>
            <w:tcW w:w="1275" w:type="dxa"/>
          </w:tcPr>
          <w:p w14:paraId="14DF848F" w14:textId="77777777" w:rsidR="00E6732F" w:rsidRDefault="00E6732F">
            <w:pPr>
              <w:rPr>
                <w:b/>
              </w:rPr>
            </w:pPr>
          </w:p>
        </w:tc>
      </w:tr>
      <w:tr w:rsidR="00E6732F" w14:paraId="726C4BEF" w14:textId="77777777">
        <w:trPr>
          <w:trHeight w:val="1241"/>
        </w:trPr>
        <w:tc>
          <w:tcPr>
            <w:tcW w:w="3256" w:type="dxa"/>
          </w:tcPr>
          <w:p w14:paraId="6F247CAF" w14:textId="77777777" w:rsidR="00E6732F" w:rsidRDefault="00000000">
            <w:pPr>
              <w:rPr>
                <w:bCs/>
                <w:lang w:val="es-CR"/>
              </w:rPr>
            </w:pPr>
            <w:r>
              <w:rPr>
                <w:bCs/>
                <w:lang w:val="es-CR"/>
              </w:rPr>
              <w:t>La planificación se elabora considerando el contexto y las necesidades de la institución.</w:t>
            </w:r>
          </w:p>
          <w:p w14:paraId="65D03D9B" w14:textId="77777777" w:rsidR="00E6732F" w:rsidRDefault="00E6732F">
            <w:pPr>
              <w:jc w:val="center"/>
              <w:rPr>
                <w:bCs/>
              </w:rPr>
            </w:pPr>
          </w:p>
        </w:tc>
        <w:tc>
          <w:tcPr>
            <w:tcW w:w="1275" w:type="dxa"/>
          </w:tcPr>
          <w:p w14:paraId="00D86337" w14:textId="77777777" w:rsidR="00E6732F" w:rsidRDefault="00E6732F">
            <w:pPr>
              <w:rPr>
                <w:b/>
              </w:rPr>
            </w:pPr>
          </w:p>
        </w:tc>
        <w:tc>
          <w:tcPr>
            <w:tcW w:w="1276" w:type="dxa"/>
          </w:tcPr>
          <w:p w14:paraId="0862EAC8" w14:textId="77777777" w:rsidR="00E6732F" w:rsidRDefault="00E6732F">
            <w:pPr>
              <w:rPr>
                <w:b/>
              </w:rPr>
            </w:pPr>
          </w:p>
        </w:tc>
        <w:tc>
          <w:tcPr>
            <w:tcW w:w="1701" w:type="dxa"/>
          </w:tcPr>
          <w:p w14:paraId="55D5BE2B" w14:textId="77777777" w:rsidR="00E6732F" w:rsidRDefault="00E6732F">
            <w:pPr>
              <w:rPr>
                <w:b/>
              </w:rPr>
            </w:pPr>
          </w:p>
        </w:tc>
        <w:tc>
          <w:tcPr>
            <w:tcW w:w="851" w:type="dxa"/>
          </w:tcPr>
          <w:p w14:paraId="03ED4FDA" w14:textId="77777777" w:rsidR="00E6732F" w:rsidRDefault="00E6732F">
            <w:pPr>
              <w:rPr>
                <w:b/>
              </w:rPr>
            </w:pPr>
          </w:p>
        </w:tc>
        <w:tc>
          <w:tcPr>
            <w:tcW w:w="1275" w:type="dxa"/>
          </w:tcPr>
          <w:p w14:paraId="421D2048" w14:textId="77777777" w:rsidR="00E6732F" w:rsidRDefault="00E6732F">
            <w:pPr>
              <w:rPr>
                <w:b/>
              </w:rPr>
            </w:pPr>
          </w:p>
        </w:tc>
      </w:tr>
      <w:tr w:rsidR="00E6732F" w14:paraId="1763AC95" w14:textId="77777777">
        <w:tc>
          <w:tcPr>
            <w:tcW w:w="3256" w:type="dxa"/>
          </w:tcPr>
          <w:p w14:paraId="3FAA119A" w14:textId="77777777" w:rsidR="00E6732F" w:rsidRDefault="00000000">
            <w:pPr>
              <w:rPr>
                <w:bCs/>
              </w:rPr>
            </w:pPr>
            <w:r>
              <w:rPr>
                <w:bCs/>
              </w:rPr>
              <w:t>Existe coherencia entre la planificación institucional y el currículo.</w:t>
            </w:r>
          </w:p>
        </w:tc>
        <w:tc>
          <w:tcPr>
            <w:tcW w:w="1275" w:type="dxa"/>
          </w:tcPr>
          <w:p w14:paraId="7A720B7F" w14:textId="77777777" w:rsidR="00E6732F" w:rsidRDefault="00E6732F">
            <w:pPr>
              <w:rPr>
                <w:b/>
              </w:rPr>
            </w:pPr>
          </w:p>
        </w:tc>
        <w:tc>
          <w:tcPr>
            <w:tcW w:w="1276" w:type="dxa"/>
          </w:tcPr>
          <w:p w14:paraId="042FFD14" w14:textId="77777777" w:rsidR="00E6732F" w:rsidRDefault="00E6732F">
            <w:pPr>
              <w:rPr>
                <w:b/>
              </w:rPr>
            </w:pPr>
          </w:p>
        </w:tc>
        <w:tc>
          <w:tcPr>
            <w:tcW w:w="1701" w:type="dxa"/>
          </w:tcPr>
          <w:p w14:paraId="400C9825" w14:textId="77777777" w:rsidR="00E6732F" w:rsidRDefault="00E6732F">
            <w:pPr>
              <w:rPr>
                <w:b/>
              </w:rPr>
            </w:pPr>
          </w:p>
        </w:tc>
        <w:tc>
          <w:tcPr>
            <w:tcW w:w="851" w:type="dxa"/>
          </w:tcPr>
          <w:p w14:paraId="3E359FE7" w14:textId="77777777" w:rsidR="00E6732F" w:rsidRDefault="00E6732F">
            <w:pPr>
              <w:rPr>
                <w:b/>
              </w:rPr>
            </w:pPr>
          </w:p>
        </w:tc>
        <w:tc>
          <w:tcPr>
            <w:tcW w:w="1275" w:type="dxa"/>
          </w:tcPr>
          <w:p w14:paraId="2A44404E" w14:textId="77777777" w:rsidR="00E6732F" w:rsidRDefault="00E6732F">
            <w:pPr>
              <w:rPr>
                <w:b/>
              </w:rPr>
            </w:pPr>
          </w:p>
        </w:tc>
      </w:tr>
      <w:tr w:rsidR="00E6732F" w14:paraId="0E2025C1" w14:textId="77777777">
        <w:tc>
          <w:tcPr>
            <w:tcW w:w="3256" w:type="dxa"/>
          </w:tcPr>
          <w:p w14:paraId="65E0851A" w14:textId="77777777" w:rsidR="00E6732F" w:rsidRDefault="00000000">
            <w:pPr>
              <w:rPr>
                <w:bCs/>
              </w:rPr>
            </w:pPr>
            <w:r>
              <w:rPr>
                <w:bCs/>
              </w:rPr>
              <w:t>La dirección lidera activamente los procesos de planificación educativa.</w:t>
            </w:r>
          </w:p>
        </w:tc>
        <w:tc>
          <w:tcPr>
            <w:tcW w:w="1275" w:type="dxa"/>
          </w:tcPr>
          <w:p w14:paraId="715F2064" w14:textId="77777777" w:rsidR="00E6732F" w:rsidRDefault="00E6732F">
            <w:pPr>
              <w:rPr>
                <w:b/>
              </w:rPr>
            </w:pPr>
          </w:p>
        </w:tc>
        <w:tc>
          <w:tcPr>
            <w:tcW w:w="1276" w:type="dxa"/>
          </w:tcPr>
          <w:p w14:paraId="696A9662" w14:textId="77777777" w:rsidR="00E6732F" w:rsidRDefault="00E6732F">
            <w:pPr>
              <w:rPr>
                <w:b/>
              </w:rPr>
            </w:pPr>
          </w:p>
        </w:tc>
        <w:tc>
          <w:tcPr>
            <w:tcW w:w="1701" w:type="dxa"/>
          </w:tcPr>
          <w:p w14:paraId="391829C2" w14:textId="77777777" w:rsidR="00E6732F" w:rsidRDefault="00E6732F">
            <w:pPr>
              <w:rPr>
                <w:b/>
              </w:rPr>
            </w:pPr>
          </w:p>
        </w:tc>
        <w:tc>
          <w:tcPr>
            <w:tcW w:w="851" w:type="dxa"/>
          </w:tcPr>
          <w:p w14:paraId="6F06D07D" w14:textId="77777777" w:rsidR="00E6732F" w:rsidRDefault="00E6732F">
            <w:pPr>
              <w:rPr>
                <w:b/>
              </w:rPr>
            </w:pPr>
          </w:p>
        </w:tc>
        <w:tc>
          <w:tcPr>
            <w:tcW w:w="1275" w:type="dxa"/>
          </w:tcPr>
          <w:p w14:paraId="73794384" w14:textId="77777777" w:rsidR="00E6732F" w:rsidRDefault="00E6732F">
            <w:pPr>
              <w:rPr>
                <w:b/>
              </w:rPr>
            </w:pPr>
          </w:p>
        </w:tc>
      </w:tr>
      <w:tr w:rsidR="00E6732F" w14:paraId="252C7353" w14:textId="77777777">
        <w:tc>
          <w:tcPr>
            <w:tcW w:w="3256" w:type="dxa"/>
          </w:tcPr>
          <w:p w14:paraId="025507E7" w14:textId="77777777" w:rsidR="00E6732F" w:rsidRDefault="00000000">
            <w:pPr>
              <w:rPr>
                <w:bCs/>
              </w:rPr>
            </w:pPr>
            <w:r>
              <w:rPr>
                <w:bCs/>
              </w:rPr>
              <w:t>Los docentes participan en la elaboración de la planificación institucional.</w:t>
            </w:r>
          </w:p>
        </w:tc>
        <w:tc>
          <w:tcPr>
            <w:tcW w:w="1275" w:type="dxa"/>
          </w:tcPr>
          <w:p w14:paraId="131CD188" w14:textId="77777777" w:rsidR="00E6732F" w:rsidRDefault="00E6732F">
            <w:pPr>
              <w:rPr>
                <w:b/>
              </w:rPr>
            </w:pPr>
          </w:p>
        </w:tc>
        <w:tc>
          <w:tcPr>
            <w:tcW w:w="1276" w:type="dxa"/>
          </w:tcPr>
          <w:p w14:paraId="539F131E" w14:textId="77777777" w:rsidR="00E6732F" w:rsidRDefault="00E6732F">
            <w:pPr>
              <w:rPr>
                <w:b/>
              </w:rPr>
            </w:pPr>
          </w:p>
        </w:tc>
        <w:tc>
          <w:tcPr>
            <w:tcW w:w="1701" w:type="dxa"/>
          </w:tcPr>
          <w:p w14:paraId="18AD4609" w14:textId="77777777" w:rsidR="00E6732F" w:rsidRDefault="00E6732F">
            <w:pPr>
              <w:rPr>
                <w:b/>
              </w:rPr>
            </w:pPr>
          </w:p>
        </w:tc>
        <w:tc>
          <w:tcPr>
            <w:tcW w:w="851" w:type="dxa"/>
          </w:tcPr>
          <w:p w14:paraId="4A647C78" w14:textId="77777777" w:rsidR="00E6732F" w:rsidRDefault="00E6732F">
            <w:pPr>
              <w:rPr>
                <w:b/>
              </w:rPr>
            </w:pPr>
          </w:p>
        </w:tc>
        <w:tc>
          <w:tcPr>
            <w:tcW w:w="1275" w:type="dxa"/>
          </w:tcPr>
          <w:p w14:paraId="0C07E016" w14:textId="77777777" w:rsidR="00E6732F" w:rsidRDefault="00E6732F">
            <w:pPr>
              <w:rPr>
                <w:b/>
              </w:rPr>
            </w:pPr>
          </w:p>
        </w:tc>
      </w:tr>
    </w:tbl>
    <w:p w14:paraId="35510DFF" w14:textId="77777777" w:rsidR="00E6732F" w:rsidRDefault="00E6732F">
      <w:pPr>
        <w:rPr>
          <w:b/>
        </w:rPr>
      </w:pPr>
    </w:p>
    <w:p w14:paraId="0192B71F" w14:textId="77777777" w:rsidR="00E6732F" w:rsidRDefault="00E6732F">
      <w:pPr>
        <w:jc w:val="center"/>
        <w:rPr>
          <w:b/>
        </w:rPr>
      </w:pPr>
    </w:p>
    <w:p w14:paraId="7487DEAD" w14:textId="77777777" w:rsidR="00E6732F" w:rsidRDefault="00E6732F">
      <w:pPr>
        <w:jc w:val="center"/>
        <w:rPr>
          <w:b/>
        </w:rPr>
      </w:pPr>
    </w:p>
    <w:p w14:paraId="1B767874" w14:textId="77777777" w:rsidR="00E6732F" w:rsidRDefault="00E6732F">
      <w:pPr>
        <w:jc w:val="center"/>
        <w:rPr>
          <w:b/>
        </w:rPr>
      </w:pPr>
    </w:p>
    <w:p w14:paraId="2AF7C4D9" w14:textId="77777777" w:rsidR="00E6732F" w:rsidRDefault="00E6732F">
      <w:pPr>
        <w:jc w:val="center"/>
        <w:rPr>
          <w:b/>
        </w:rPr>
      </w:pPr>
    </w:p>
    <w:p w14:paraId="7E476FFA" w14:textId="77777777" w:rsidR="00E6732F" w:rsidRDefault="00E6732F">
      <w:pPr>
        <w:jc w:val="center"/>
        <w:rPr>
          <w:b/>
        </w:rPr>
      </w:pPr>
    </w:p>
    <w:p w14:paraId="159FBE09" w14:textId="77777777" w:rsidR="00E6732F" w:rsidRDefault="00E6732F">
      <w:pPr>
        <w:jc w:val="center"/>
        <w:rPr>
          <w:b/>
        </w:rPr>
      </w:pPr>
    </w:p>
    <w:p w14:paraId="2C4A2E9F" w14:textId="77777777" w:rsidR="00E6732F" w:rsidRDefault="00E6732F">
      <w:pPr>
        <w:jc w:val="center"/>
        <w:rPr>
          <w:b/>
        </w:rPr>
      </w:pPr>
    </w:p>
    <w:p w14:paraId="34EB4AF3" w14:textId="77777777" w:rsidR="00E6732F" w:rsidRDefault="00E6732F">
      <w:pPr>
        <w:jc w:val="center"/>
        <w:rPr>
          <w:b/>
        </w:rPr>
      </w:pPr>
    </w:p>
    <w:p w14:paraId="41A7272A" w14:textId="77777777" w:rsidR="00E6732F" w:rsidRDefault="00E6732F">
      <w:pPr>
        <w:jc w:val="center"/>
        <w:rPr>
          <w:b/>
        </w:rPr>
      </w:pPr>
    </w:p>
    <w:p w14:paraId="44965CC2" w14:textId="77777777" w:rsidR="00E6732F" w:rsidRDefault="00E6732F">
      <w:pPr>
        <w:jc w:val="center"/>
        <w:rPr>
          <w:b/>
        </w:rPr>
      </w:pPr>
    </w:p>
    <w:p w14:paraId="57716AE6" w14:textId="77777777" w:rsidR="00E6732F" w:rsidRDefault="00E6732F">
      <w:pPr>
        <w:rPr>
          <w:b/>
        </w:rPr>
      </w:pPr>
    </w:p>
    <w:p w14:paraId="351ECD07" w14:textId="77777777" w:rsidR="00E6732F" w:rsidRDefault="00E6732F">
      <w:pPr>
        <w:jc w:val="center"/>
        <w:rPr>
          <w:b/>
        </w:rPr>
      </w:pPr>
    </w:p>
    <w:p w14:paraId="79AC465A" w14:textId="77777777" w:rsidR="00E6732F" w:rsidRDefault="00E6732F">
      <w:pPr>
        <w:jc w:val="center"/>
        <w:rPr>
          <w:b/>
        </w:rPr>
      </w:pPr>
    </w:p>
    <w:p w14:paraId="6113EF77" w14:textId="77777777" w:rsidR="00E6732F" w:rsidRDefault="00E6732F">
      <w:pPr>
        <w:jc w:val="center"/>
        <w:rPr>
          <w:b/>
        </w:rPr>
      </w:pPr>
    </w:p>
    <w:p w14:paraId="54D6A356" w14:textId="77777777" w:rsidR="00E6732F" w:rsidRDefault="00000000">
      <w:pPr>
        <w:jc w:val="center"/>
        <w:rPr>
          <w:b/>
        </w:rPr>
      </w:pPr>
      <w:r>
        <w:rPr>
          <w:b/>
        </w:rPr>
        <w:t>ANEXO N°2</w:t>
      </w:r>
    </w:p>
    <w:p w14:paraId="494504CA" w14:textId="77777777" w:rsidR="00E6732F" w:rsidRDefault="00E6732F">
      <w:pPr>
        <w:jc w:val="center"/>
        <w:rPr>
          <w:b/>
        </w:rPr>
      </w:pPr>
    </w:p>
    <w:p w14:paraId="77D59E75" w14:textId="77777777" w:rsidR="00E6732F" w:rsidRDefault="00000000">
      <w:pPr>
        <w:jc w:val="center"/>
        <w:rPr>
          <w:b/>
        </w:rPr>
      </w:pPr>
      <w:r>
        <w:rPr>
          <w:b/>
        </w:rPr>
        <w:t>TABLAS Y FIGURAS</w:t>
      </w:r>
    </w:p>
    <w:p w14:paraId="592CEFFB" w14:textId="77777777" w:rsidR="00E6732F" w:rsidRDefault="00E6732F">
      <w:pPr>
        <w:jc w:val="center"/>
        <w:rPr>
          <w:b/>
        </w:rPr>
      </w:pPr>
    </w:p>
    <w:p w14:paraId="2BFF453B" w14:textId="77777777" w:rsidR="00E6732F" w:rsidRDefault="00E6732F">
      <w:pPr>
        <w:jc w:val="center"/>
        <w:rPr>
          <w:b/>
        </w:rPr>
      </w:pPr>
    </w:p>
    <w:p w14:paraId="7B0FA220" w14:textId="77777777" w:rsidR="00E6732F" w:rsidRDefault="00E6732F">
      <w:pPr>
        <w:jc w:val="center"/>
        <w:rPr>
          <w:b/>
        </w:rPr>
      </w:pPr>
    </w:p>
    <w:p w14:paraId="55650746" w14:textId="77777777" w:rsidR="00BF3EDA" w:rsidRDefault="00000000">
      <w:pPr>
        <w:rPr>
          <w:b/>
        </w:rPr>
      </w:pPr>
      <w:r>
        <w:rPr>
          <w:b/>
        </w:rPr>
        <w:t>Tabla</w:t>
      </w:r>
      <w:r w:rsidR="00BF3EDA">
        <w:rPr>
          <w:b/>
        </w:rPr>
        <w:t xml:space="preserve"> 1:</w:t>
      </w:r>
    </w:p>
    <w:p w14:paraId="21CBA096" w14:textId="2A067937" w:rsidR="00E6732F" w:rsidRPr="00BF3EDA" w:rsidRDefault="00000000">
      <w:pPr>
        <w:rPr>
          <w:bCs/>
          <w:i/>
          <w:iCs/>
        </w:rPr>
      </w:pPr>
      <w:r w:rsidRPr="00BF3EDA">
        <w:rPr>
          <w:bCs/>
          <w:i/>
          <w:iCs/>
        </w:rPr>
        <w:t xml:space="preserve"> La planificación y las actividades escolares </w:t>
      </w:r>
    </w:p>
    <w:p w14:paraId="1BDC50D1" w14:textId="77777777" w:rsidR="00E6732F" w:rsidRDefault="00E6732F">
      <w:pPr>
        <w:rPr>
          <w:bCs/>
        </w:rPr>
      </w:pPr>
    </w:p>
    <w:p w14:paraId="6E152FD9" w14:textId="77777777" w:rsidR="00E6732F" w:rsidRDefault="00000000">
      <w:pPr>
        <w:rPr>
          <w:b/>
        </w:rPr>
      </w:pPr>
      <w:r>
        <w:rPr>
          <w:b/>
        </w:rPr>
        <w:t xml:space="preserve"> </w:t>
      </w:r>
    </w:p>
    <w:tbl>
      <w:tblPr>
        <w:tblStyle w:val="Tablaconcuadrcula"/>
        <w:tblW w:w="0" w:type="auto"/>
        <w:tblLook w:val="04A0" w:firstRow="1" w:lastRow="0" w:firstColumn="1" w:lastColumn="0" w:noHBand="0" w:noVBand="1"/>
      </w:tblPr>
      <w:tblGrid>
        <w:gridCol w:w="2767"/>
        <w:gridCol w:w="1390"/>
        <w:gridCol w:w="1376"/>
        <w:gridCol w:w="1384"/>
        <w:gridCol w:w="1043"/>
        <w:gridCol w:w="1390"/>
      </w:tblGrid>
      <w:tr w:rsidR="00E6732F" w14:paraId="4D0FD682" w14:textId="77777777">
        <w:tc>
          <w:tcPr>
            <w:tcW w:w="3114" w:type="dxa"/>
          </w:tcPr>
          <w:p w14:paraId="3DD99470" w14:textId="77777777" w:rsidR="00E6732F" w:rsidRDefault="00E6732F">
            <w:pPr>
              <w:rPr>
                <w:b/>
              </w:rPr>
            </w:pPr>
          </w:p>
        </w:tc>
        <w:tc>
          <w:tcPr>
            <w:tcW w:w="1041" w:type="dxa"/>
            <w:shd w:val="clear" w:color="auto" w:fill="FFE599"/>
            <w:vAlign w:val="center"/>
          </w:tcPr>
          <w:p w14:paraId="5F206939" w14:textId="77777777" w:rsidR="00E6732F" w:rsidRDefault="00000000">
            <w:pPr>
              <w:rPr>
                <w:b/>
              </w:rPr>
            </w:pPr>
            <w:r>
              <w:rPr>
                <w:b/>
              </w:rPr>
              <w:t>Totalmente en desacuerdo</w:t>
            </w:r>
            <w:r>
              <w:rPr>
                <w:b/>
              </w:rPr>
              <w:br/>
            </w:r>
          </w:p>
        </w:tc>
        <w:tc>
          <w:tcPr>
            <w:tcW w:w="1376" w:type="dxa"/>
            <w:shd w:val="clear" w:color="auto" w:fill="FFE599"/>
            <w:vAlign w:val="center"/>
          </w:tcPr>
          <w:p w14:paraId="7971960E" w14:textId="77777777" w:rsidR="00E6732F" w:rsidRDefault="00000000">
            <w:pPr>
              <w:rPr>
                <w:b/>
              </w:rPr>
            </w:pPr>
            <w:r>
              <w:rPr>
                <w:b/>
              </w:rPr>
              <w:t>En desacuerdo</w:t>
            </w:r>
          </w:p>
        </w:tc>
        <w:tc>
          <w:tcPr>
            <w:tcW w:w="1386" w:type="dxa"/>
            <w:shd w:val="clear" w:color="auto" w:fill="FFE599"/>
            <w:vAlign w:val="center"/>
          </w:tcPr>
          <w:p w14:paraId="15969BF0" w14:textId="77777777" w:rsidR="00E6732F" w:rsidRDefault="00000000">
            <w:pPr>
              <w:rPr>
                <w:b/>
              </w:rPr>
            </w:pPr>
            <w:r>
              <w:rPr>
                <w:b/>
              </w:rPr>
              <w:t>Ni de acuerdo ni en desacuerdo</w:t>
            </w:r>
            <w:r>
              <w:rPr>
                <w:b/>
              </w:rPr>
              <w:br/>
            </w:r>
            <w:r>
              <w:rPr>
                <w:b/>
              </w:rPr>
              <w:br/>
            </w:r>
          </w:p>
        </w:tc>
        <w:tc>
          <w:tcPr>
            <w:tcW w:w="1043" w:type="dxa"/>
            <w:shd w:val="clear" w:color="auto" w:fill="FFE599"/>
            <w:vAlign w:val="center"/>
          </w:tcPr>
          <w:p w14:paraId="4DE8FB9C" w14:textId="77777777" w:rsidR="00E6732F" w:rsidRDefault="00000000">
            <w:pPr>
              <w:rPr>
                <w:b/>
              </w:rPr>
            </w:pPr>
            <w:r>
              <w:rPr>
                <w:b/>
              </w:rPr>
              <w:t>De acuerdo</w:t>
            </w:r>
            <w:r>
              <w:rPr>
                <w:b/>
              </w:rPr>
              <w:br/>
            </w:r>
          </w:p>
        </w:tc>
        <w:tc>
          <w:tcPr>
            <w:tcW w:w="1390" w:type="dxa"/>
            <w:shd w:val="clear" w:color="auto" w:fill="FFE599"/>
            <w:vAlign w:val="center"/>
          </w:tcPr>
          <w:p w14:paraId="7E097D10" w14:textId="77777777" w:rsidR="00E6732F" w:rsidRDefault="00000000">
            <w:pPr>
              <w:rPr>
                <w:b/>
              </w:rPr>
            </w:pPr>
            <w:r>
              <w:rPr>
                <w:b/>
              </w:rPr>
              <w:t>Totalmente de acuerdo</w:t>
            </w:r>
          </w:p>
        </w:tc>
      </w:tr>
      <w:tr w:rsidR="00E6732F" w14:paraId="0D945FF1" w14:textId="77777777">
        <w:tc>
          <w:tcPr>
            <w:tcW w:w="3114" w:type="dxa"/>
          </w:tcPr>
          <w:p w14:paraId="73A51144" w14:textId="77777777" w:rsidR="00E6732F" w:rsidRDefault="00000000">
            <w:pPr>
              <w:rPr>
                <w:b/>
              </w:rPr>
            </w:pPr>
            <w:r>
              <w:rPr>
                <w:bCs/>
              </w:rPr>
              <w:t>La planificación facilita la organización eficiente de las actividades escolares.</w:t>
            </w:r>
          </w:p>
        </w:tc>
        <w:tc>
          <w:tcPr>
            <w:tcW w:w="1041" w:type="dxa"/>
          </w:tcPr>
          <w:p w14:paraId="1E9447F4" w14:textId="77777777" w:rsidR="00E6732F" w:rsidRDefault="00000000">
            <w:pPr>
              <w:rPr>
                <w:bCs/>
              </w:rPr>
            </w:pPr>
            <w:r>
              <w:rPr>
                <w:bCs/>
              </w:rPr>
              <w:t>0</w:t>
            </w:r>
          </w:p>
        </w:tc>
        <w:tc>
          <w:tcPr>
            <w:tcW w:w="1376" w:type="dxa"/>
          </w:tcPr>
          <w:p w14:paraId="399924FF" w14:textId="77777777" w:rsidR="00E6732F" w:rsidRDefault="00000000">
            <w:pPr>
              <w:rPr>
                <w:bCs/>
              </w:rPr>
            </w:pPr>
            <w:r>
              <w:rPr>
                <w:bCs/>
              </w:rPr>
              <w:t>0</w:t>
            </w:r>
          </w:p>
        </w:tc>
        <w:tc>
          <w:tcPr>
            <w:tcW w:w="1386" w:type="dxa"/>
          </w:tcPr>
          <w:p w14:paraId="432D1DCF" w14:textId="77777777" w:rsidR="00E6732F" w:rsidRDefault="00000000">
            <w:pPr>
              <w:rPr>
                <w:bCs/>
              </w:rPr>
            </w:pPr>
            <w:r>
              <w:rPr>
                <w:bCs/>
              </w:rPr>
              <w:t>0</w:t>
            </w:r>
          </w:p>
        </w:tc>
        <w:tc>
          <w:tcPr>
            <w:tcW w:w="1043" w:type="dxa"/>
          </w:tcPr>
          <w:p w14:paraId="34DD5981" w14:textId="77777777" w:rsidR="00E6732F" w:rsidRDefault="00000000">
            <w:pPr>
              <w:rPr>
                <w:bCs/>
              </w:rPr>
            </w:pPr>
            <w:r>
              <w:rPr>
                <w:bCs/>
              </w:rPr>
              <w:t>5</w:t>
            </w:r>
          </w:p>
        </w:tc>
        <w:tc>
          <w:tcPr>
            <w:tcW w:w="1390" w:type="dxa"/>
          </w:tcPr>
          <w:p w14:paraId="2ABF7265" w14:textId="77777777" w:rsidR="00E6732F" w:rsidRDefault="00000000">
            <w:pPr>
              <w:rPr>
                <w:bCs/>
              </w:rPr>
            </w:pPr>
            <w:r>
              <w:rPr>
                <w:bCs/>
              </w:rPr>
              <w:t>6</w:t>
            </w:r>
          </w:p>
        </w:tc>
      </w:tr>
    </w:tbl>
    <w:p w14:paraId="10314C76" w14:textId="792D1E0B" w:rsidR="00E6732F" w:rsidRDefault="00BF3EDA">
      <w:pPr>
        <w:rPr>
          <w:b/>
        </w:rPr>
      </w:pPr>
      <w:r>
        <w:rPr>
          <w:b/>
        </w:rPr>
        <w:t xml:space="preserve"> Nota: </w:t>
      </w:r>
      <w:r w:rsidRPr="00BF3EDA">
        <w:rPr>
          <w:bCs/>
        </w:rPr>
        <w:t xml:space="preserve">Creación propia </w:t>
      </w:r>
    </w:p>
    <w:p w14:paraId="4E4F0F47" w14:textId="77777777" w:rsidR="00E6732F" w:rsidRDefault="00E6732F">
      <w:pPr>
        <w:jc w:val="center"/>
        <w:rPr>
          <w:b/>
        </w:rPr>
      </w:pPr>
    </w:p>
    <w:p w14:paraId="4A09EA6A" w14:textId="77777777" w:rsidR="00E6732F" w:rsidRDefault="00E6732F">
      <w:pPr>
        <w:tabs>
          <w:tab w:val="left" w:pos="660"/>
        </w:tabs>
        <w:rPr>
          <w:b/>
        </w:rPr>
      </w:pPr>
    </w:p>
    <w:p w14:paraId="6DD77DBA" w14:textId="2A72817B" w:rsidR="00BF3EDA" w:rsidRDefault="00000000">
      <w:pPr>
        <w:rPr>
          <w:b/>
        </w:rPr>
      </w:pPr>
      <w:r>
        <w:rPr>
          <w:b/>
        </w:rPr>
        <w:t>Grafica</w:t>
      </w:r>
      <w:r w:rsidR="00BF3EDA">
        <w:rPr>
          <w:b/>
        </w:rPr>
        <w:t xml:space="preserve"> 1: </w:t>
      </w:r>
    </w:p>
    <w:p w14:paraId="7972B341" w14:textId="52E67306" w:rsidR="00E6732F" w:rsidRPr="00BF3EDA" w:rsidRDefault="00000000">
      <w:pPr>
        <w:rPr>
          <w:bCs/>
          <w:i/>
          <w:iCs/>
        </w:rPr>
      </w:pPr>
      <w:r w:rsidRPr="00BF3EDA">
        <w:rPr>
          <w:bCs/>
          <w:i/>
          <w:iCs/>
        </w:rPr>
        <w:t xml:space="preserve"> La planificación y las actividades escolares </w:t>
      </w:r>
    </w:p>
    <w:p w14:paraId="4053C125" w14:textId="77777777" w:rsidR="00E6732F" w:rsidRDefault="00E6732F">
      <w:pPr>
        <w:rPr>
          <w:bCs/>
        </w:rPr>
      </w:pPr>
    </w:p>
    <w:p w14:paraId="68257E15" w14:textId="77777777" w:rsidR="00E6732F" w:rsidRDefault="00000000">
      <w:pPr>
        <w:rPr>
          <w:b/>
        </w:rPr>
      </w:pPr>
      <w:r>
        <w:rPr>
          <w:bCs/>
          <w:noProof/>
        </w:rPr>
        <w:drawing>
          <wp:anchor distT="0" distB="0" distL="0" distR="0" simplePos="0" relativeHeight="2" behindDoc="0" locked="0" layoutInCell="1" allowOverlap="1" wp14:anchorId="7F7A1686" wp14:editId="5DFEAAEC">
            <wp:simplePos x="0" y="0"/>
            <wp:positionH relativeFrom="column">
              <wp:posOffset>579120</wp:posOffset>
            </wp:positionH>
            <wp:positionV relativeFrom="paragraph">
              <wp:posOffset>27305</wp:posOffset>
            </wp:positionV>
            <wp:extent cx="4831080" cy="2758440"/>
            <wp:effectExtent l="0" t="0" r="7620" b="3810"/>
            <wp:wrapNone/>
            <wp:docPr id="1033"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14:paraId="0162DD13" w14:textId="77777777" w:rsidR="00E6732F" w:rsidRDefault="00E6732F">
      <w:pPr>
        <w:jc w:val="center"/>
        <w:rPr>
          <w:b/>
        </w:rPr>
      </w:pPr>
    </w:p>
    <w:p w14:paraId="48C7D587" w14:textId="77777777" w:rsidR="00E6732F" w:rsidRDefault="00E6732F">
      <w:pPr>
        <w:jc w:val="center"/>
        <w:rPr>
          <w:b/>
        </w:rPr>
      </w:pPr>
    </w:p>
    <w:p w14:paraId="35577BA7" w14:textId="77777777" w:rsidR="00E6732F" w:rsidRDefault="00E6732F">
      <w:pPr>
        <w:jc w:val="center"/>
        <w:rPr>
          <w:b/>
        </w:rPr>
      </w:pPr>
    </w:p>
    <w:p w14:paraId="782F9247" w14:textId="77777777" w:rsidR="00E6732F" w:rsidRDefault="00E6732F">
      <w:pPr>
        <w:jc w:val="center"/>
        <w:rPr>
          <w:b/>
        </w:rPr>
      </w:pPr>
    </w:p>
    <w:p w14:paraId="540B9B1D" w14:textId="77777777" w:rsidR="00E6732F" w:rsidRDefault="00E6732F">
      <w:pPr>
        <w:jc w:val="center"/>
        <w:rPr>
          <w:b/>
        </w:rPr>
      </w:pPr>
    </w:p>
    <w:p w14:paraId="5C4A81F9" w14:textId="77777777" w:rsidR="00E6732F" w:rsidRDefault="00E6732F">
      <w:pPr>
        <w:jc w:val="center"/>
        <w:rPr>
          <w:b/>
        </w:rPr>
      </w:pPr>
    </w:p>
    <w:p w14:paraId="31691083" w14:textId="77777777" w:rsidR="00E6732F" w:rsidRDefault="00E6732F">
      <w:pPr>
        <w:jc w:val="center"/>
        <w:rPr>
          <w:b/>
        </w:rPr>
      </w:pPr>
    </w:p>
    <w:p w14:paraId="26AB5060" w14:textId="77777777" w:rsidR="00E6732F" w:rsidRDefault="00E6732F">
      <w:pPr>
        <w:jc w:val="center"/>
        <w:rPr>
          <w:b/>
        </w:rPr>
      </w:pPr>
    </w:p>
    <w:p w14:paraId="1537441A" w14:textId="77777777" w:rsidR="00E6732F" w:rsidRDefault="00E6732F">
      <w:pPr>
        <w:jc w:val="center"/>
        <w:rPr>
          <w:b/>
        </w:rPr>
      </w:pPr>
    </w:p>
    <w:p w14:paraId="043C4907" w14:textId="77777777" w:rsidR="00E6732F" w:rsidRDefault="00E6732F">
      <w:pPr>
        <w:jc w:val="center"/>
        <w:rPr>
          <w:b/>
        </w:rPr>
      </w:pPr>
    </w:p>
    <w:p w14:paraId="17CA5222" w14:textId="77777777" w:rsidR="00E6732F" w:rsidRDefault="00E6732F">
      <w:pPr>
        <w:jc w:val="center"/>
        <w:rPr>
          <w:b/>
        </w:rPr>
      </w:pPr>
    </w:p>
    <w:p w14:paraId="47BDABDB" w14:textId="77777777" w:rsidR="00E6732F" w:rsidRDefault="00E6732F">
      <w:pPr>
        <w:jc w:val="center"/>
        <w:rPr>
          <w:b/>
        </w:rPr>
      </w:pPr>
    </w:p>
    <w:p w14:paraId="5276D1AA" w14:textId="77777777" w:rsidR="00E6732F" w:rsidRDefault="00E6732F">
      <w:pPr>
        <w:jc w:val="center"/>
        <w:rPr>
          <w:b/>
        </w:rPr>
      </w:pPr>
    </w:p>
    <w:p w14:paraId="3356502F" w14:textId="77777777" w:rsidR="00E6732F" w:rsidRDefault="00E6732F">
      <w:pPr>
        <w:rPr>
          <w:b/>
        </w:rPr>
      </w:pPr>
    </w:p>
    <w:p w14:paraId="114EE45B" w14:textId="77777777" w:rsidR="00E6732F" w:rsidRDefault="00E6732F">
      <w:pPr>
        <w:rPr>
          <w:b/>
        </w:rPr>
      </w:pPr>
    </w:p>
    <w:p w14:paraId="36AB7358" w14:textId="77777777" w:rsidR="00BF3EDA" w:rsidRDefault="00BF3EDA" w:rsidP="00BF3EDA">
      <w:pPr>
        <w:rPr>
          <w:b/>
        </w:rPr>
      </w:pPr>
      <w:r>
        <w:rPr>
          <w:b/>
        </w:rPr>
        <w:t xml:space="preserve">Nota: </w:t>
      </w:r>
      <w:r w:rsidRPr="00BF3EDA">
        <w:rPr>
          <w:bCs/>
        </w:rPr>
        <w:t xml:space="preserve">Creación propia </w:t>
      </w:r>
    </w:p>
    <w:p w14:paraId="4014C750" w14:textId="77777777" w:rsidR="00E6732F" w:rsidRDefault="00E6732F">
      <w:pPr>
        <w:rPr>
          <w:b/>
        </w:rPr>
      </w:pPr>
    </w:p>
    <w:p w14:paraId="575FE285" w14:textId="77777777" w:rsidR="007C7476" w:rsidRDefault="007C7476">
      <w:pPr>
        <w:rPr>
          <w:b/>
        </w:rPr>
      </w:pPr>
    </w:p>
    <w:p w14:paraId="332EFD52" w14:textId="30E835AC" w:rsidR="00BF3EDA" w:rsidRDefault="00000000">
      <w:pPr>
        <w:rPr>
          <w:b/>
        </w:rPr>
      </w:pPr>
      <w:r>
        <w:rPr>
          <w:b/>
        </w:rPr>
        <w:lastRenderedPageBreak/>
        <w:t xml:space="preserve">Tabla </w:t>
      </w:r>
      <w:r w:rsidR="00BF3EDA">
        <w:rPr>
          <w:b/>
        </w:rPr>
        <w:t xml:space="preserve">2:  </w:t>
      </w:r>
    </w:p>
    <w:p w14:paraId="782F30F6" w14:textId="47A58012" w:rsidR="00E6732F" w:rsidRPr="00BF3EDA" w:rsidRDefault="00000000">
      <w:pPr>
        <w:rPr>
          <w:bCs/>
          <w:i/>
          <w:iCs/>
        </w:rPr>
      </w:pPr>
      <w:r w:rsidRPr="00BF3EDA">
        <w:rPr>
          <w:bCs/>
          <w:i/>
          <w:iCs/>
        </w:rPr>
        <w:t xml:space="preserve"> La planificación y las necesidades de la institución</w:t>
      </w:r>
    </w:p>
    <w:p w14:paraId="45763298" w14:textId="77777777" w:rsidR="00E6732F" w:rsidRDefault="00E6732F">
      <w:pPr>
        <w:rPr>
          <w:bCs/>
        </w:rPr>
      </w:pPr>
    </w:p>
    <w:p w14:paraId="627FDA57" w14:textId="77777777" w:rsidR="00E6732F" w:rsidRDefault="00000000">
      <w:pPr>
        <w:rPr>
          <w:b/>
        </w:rPr>
      </w:pPr>
      <w:r>
        <w:rPr>
          <w:b/>
        </w:rPr>
        <w:t xml:space="preserve"> </w:t>
      </w:r>
    </w:p>
    <w:tbl>
      <w:tblPr>
        <w:tblStyle w:val="Tablaconcuadrcula"/>
        <w:tblW w:w="0" w:type="auto"/>
        <w:tblLook w:val="04A0" w:firstRow="1" w:lastRow="0" w:firstColumn="1" w:lastColumn="0" w:noHBand="0" w:noVBand="1"/>
      </w:tblPr>
      <w:tblGrid>
        <w:gridCol w:w="2767"/>
        <w:gridCol w:w="1390"/>
        <w:gridCol w:w="1376"/>
        <w:gridCol w:w="1384"/>
        <w:gridCol w:w="1043"/>
        <w:gridCol w:w="1390"/>
      </w:tblGrid>
      <w:tr w:rsidR="00E6732F" w14:paraId="1D134307" w14:textId="77777777" w:rsidTr="00BF3EDA">
        <w:tc>
          <w:tcPr>
            <w:tcW w:w="2767" w:type="dxa"/>
          </w:tcPr>
          <w:p w14:paraId="5DE835BD" w14:textId="77777777" w:rsidR="00E6732F" w:rsidRDefault="00E6732F">
            <w:pPr>
              <w:rPr>
                <w:b/>
              </w:rPr>
            </w:pPr>
          </w:p>
        </w:tc>
        <w:tc>
          <w:tcPr>
            <w:tcW w:w="1390" w:type="dxa"/>
            <w:shd w:val="clear" w:color="auto" w:fill="C5E0B3"/>
            <w:vAlign w:val="center"/>
          </w:tcPr>
          <w:p w14:paraId="30627059" w14:textId="77777777" w:rsidR="00E6732F" w:rsidRDefault="00000000">
            <w:pPr>
              <w:rPr>
                <w:b/>
              </w:rPr>
            </w:pPr>
            <w:r>
              <w:rPr>
                <w:b/>
              </w:rPr>
              <w:t>Totalmente en desacuerdo</w:t>
            </w:r>
            <w:r>
              <w:rPr>
                <w:b/>
              </w:rPr>
              <w:br/>
            </w:r>
          </w:p>
        </w:tc>
        <w:tc>
          <w:tcPr>
            <w:tcW w:w="1376" w:type="dxa"/>
            <w:shd w:val="clear" w:color="auto" w:fill="C5E0B3"/>
            <w:vAlign w:val="center"/>
          </w:tcPr>
          <w:p w14:paraId="4B7CD442" w14:textId="77777777" w:rsidR="00E6732F" w:rsidRDefault="00000000">
            <w:pPr>
              <w:rPr>
                <w:b/>
              </w:rPr>
            </w:pPr>
            <w:r>
              <w:rPr>
                <w:b/>
              </w:rPr>
              <w:t>En desacuerdo</w:t>
            </w:r>
          </w:p>
        </w:tc>
        <w:tc>
          <w:tcPr>
            <w:tcW w:w="1384" w:type="dxa"/>
            <w:shd w:val="clear" w:color="auto" w:fill="C5E0B3"/>
            <w:vAlign w:val="center"/>
          </w:tcPr>
          <w:p w14:paraId="0EE7BE39" w14:textId="77777777" w:rsidR="00E6732F" w:rsidRDefault="00000000">
            <w:pPr>
              <w:rPr>
                <w:b/>
              </w:rPr>
            </w:pPr>
            <w:r>
              <w:rPr>
                <w:b/>
              </w:rPr>
              <w:t>Ni de acuerdo ni en desacuerdo</w:t>
            </w:r>
            <w:r>
              <w:rPr>
                <w:b/>
              </w:rPr>
              <w:br/>
            </w:r>
            <w:r>
              <w:rPr>
                <w:b/>
              </w:rPr>
              <w:br/>
            </w:r>
          </w:p>
        </w:tc>
        <w:tc>
          <w:tcPr>
            <w:tcW w:w="1043" w:type="dxa"/>
            <w:shd w:val="clear" w:color="auto" w:fill="C5E0B3"/>
            <w:vAlign w:val="center"/>
          </w:tcPr>
          <w:p w14:paraId="6B7946CE" w14:textId="77777777" w:rsidR="00E6732F" w:rsidRDefault="00000000">
            <w:pPr>
              <w:rPr>
                <w:b/>
              </w:rPr>
            </w:pPr>
            <w:r>
              <w:rPr>
                <w:b/>
              </w:rPr>
              <w:t>De acuerdo</w:t>
            </w:r>
            <w:r>
              <w:rPr>
                <w:b/>
              </w:rPr>
              <w:br/>
            </w:r>
          </w:p>
        </w:tc>
        <w:tc>
          <w:tcPr>
            <w:tcW w:w="1390" w:type="dxa"/>
            <w:shd w:val="clear" w:color="auto" w:fill="C5E0B3"/>
            <w:vAlign w:val="center"/>
          </w:tcPr>
          <w:p w14:paraId="269E2C39" w14:textId="77777777" w:rsidR="00E6732F" w:rsidRDefault="00000000">
            <w:pPr>
              <w:rPr>
                <w:b/>
              </w:rPr>
            </w:pPr>
            <w:r>
              <w:rPr>
                <w:b/>
              </w:rPr>
              <w:t>Totalmente de acuerdo</w:t>
            </w:r>
          </w:p>
        </w:tc>
      </w:tr>
      <w:tr w:rsidR="00E6732F" w14:paraId="63322930" w14:textId="77777777" w:rsidTr="00BF3EDA">
        <w:tc>
          <w:tcPr>
            <w:tcW w:w="2767" w:type="dxa"/>
          </w:tcPr>
          <w:p w14:paraId="06FF1F7D" w14:textId="77777777" w:rsidR="00E6732F" w:rsidRDefault="00000000">
            <w:pPr>
              <w:rPr>
                <w:bCs/>
                <w:lang w:val="es-CR"/>
              </w:rPr>
            </w:pPr>
            <w:r>
              <w:rPr>
                <w:bCs/>
                <w:lang w:val="es-CR"/>
              </w:rPr>
              <w:t>La planificación se elabora considerando el contexto y las necesidades de la institución.</w:t>
            </w:r>
          </w:p>
        </w:tc>
        <w:tc>
          <w:tcPr>
            <w:tcW w:w="1390" w:type="dxa"/>
          </w:tcPr>
          <w:p w14:paraId="0467BDE1" w14:textId="77777777" w:rsidR="00E6732F" w:rsidRDefault="00000000">
            <w:pPr>
              <w:rPr>
                <w:bCs/>
              </w:rPr>
            </w:pPr>
            <w:r>
              <w:rPr>
                <w:bCs/>
              </w:rPr>
              <w:t>0</w:t>
            </w:r>
          </w:p>
        </w:tc>
        <w:tc>
          <w:tcPr>
            <w:tcW w:w="1376" w:type="dxa"/>
          </w:tcPr>
          <w:p w14:paraId="1AEC0E72" w14:textId="77777777" w:rsidR="00E6732F" w:rsidRDefault="00000000">
            <w:pPr>
              <w:rPr>
                <w:bCs/>
              </w:rPr>
            </w:pPr>
            <w:r>
              <w:rPr>
                <w:bCs/>
              </w:rPr>
              <w:t>0</w:t>
            </w:r>
          </w:p>
        </w:tc>
        <w:tc>
          <w:tcPr>
            <w:tcW w:w="1384" w:type="dxa"/>
          </w:tcPr>
          <w:p w14:paraId="6CF2FD9C" w14:textId="77777777" w:rsidR="00E6732F" w:rsidRDefault="00000000">
            <w:pPr>
              <w:rPr>
                <w:bCs/>
              </w:rPr>
            </w:pPr>
            <w:r>
              <w:rPr>
                <w:bCs/>
              </w:rPr>
              <w:t>1</w:t>
            </w:r>
          </w:p>
        </w:tc>
        <w:tc>
          <w:tcPr>
            <w:tcW w:w="1043" w:type="dxa"/>
          </w:tcPr>
          <w:p w14:paraId="40F82D7A" w14:textId="77777777" w:rsidR="00E6732F" w:rsidRDefault="00000000">
            <w:pPr>
              <w:rPr>
                <w:bCs/>
              </w:rPr>
            </w:pPr>
            <w:r>
              <w:rPr>
                <w:bCs/>
              </w:rPr>
              <w:t>3</w:t>
            </w:r>
          </w:p>
        </w:tc>
        <w:tc>
          <w:tcPr>
            <w:tcW w:w="1390" w:type="dxa"/>
          </w:tcPr>
          <w:p w14:paraId="0BF57911" w14:textId="77777777" w:rsidR="00E6732F" w:rsidRDefault="00000000">
            <w:pPr>
              <w:rPr>
                <w:bCs/>
              </w:rPr>
            </w:pPr>
            <w:r>
              <w:rPr>
                <w:bCs/>
              </w:rPr>
              <w:t>7</w:t>
            </w:r>
          </w:p>
        </w:tc>
      </w:tr>
    </w:tbl>
    <w:p w14:paraId="4DFEBE03" w14:textId="77777777" w:rsidR="00BF3EDA" w:rsidRDefault="00BF3EDA" w:rsidP="00BF3EDA">
      <w:pPr>
        <w:rPr>
          <w:b/>
        </w:rPr>
      </w:pPr>
      <w:r>
        <w:rPr>
          <w:b/>
        </w:rPr>
        <w:t xml:space="preserve">Nota: </w:t>
      </w:r>
      <w:r w:rsidRPr="00BF3EDA">
        <w:rPr>
          <w:bCs/>
        </w:rPr>
        <w:t xml:space="preserve">Creación propia </w:t>
      </w:r>
    </w:p>
    <w:p w14:paraId="1662F021" w14:textId="77777777" w:rsidR="00E6732F" w:rsidRDefault="00E6732F">
      <w:pPr>
        <w:rPr>
          <w:b/>
        </w:rPr>
      </w:pPr>
    </w:p>
    <w:p w14:paraId="6CA2E5B9" w14:textId="77777777" w:rsidR="00E6732F" w:rsidRDefault="00E6732F">
      <w:pPr>
        <w:jc w:val="center"/>
        <w:rPr>
          <w:b/>
        </w:rPr>
      </w:pPr>
    </w:p>
    <w:p w14:paraId="4053CBD7" w14:textId="77777777" w:rsidR="00E6732F" w:rsidRDefault="00E6732F">
      <w:pPr>
        <w:tabs>
          <w:tab w:val="left" w:pos="660"/>
        </w:tabs>
        <w:rPr>
          <w:b/>
        </w:rPr>
      </w:pPr>
    </w:p>
    <w:p w14:paraId="652A20D9" w14:textId="77777777" w:rsidR="00BF3EDA" w:rsidRDefault="00000000">
      <w:pPr>
        <w:rPr>
          <w:b/>
        </w:rPr>
      </w:pPr>
      <w:r>
        <w:rPr>
          <w:b/>
        </w:rPr>
        <w:t xml:space="preserve">Grafica </w:t>
      </w:r>
      <w:r w:rsidR="00BF3EDA">
        <w:rPr>
          <w:b/>
        </w:rPr>
        <w:t xml:space="preserve">2: </w:t>
      </w:r>
    </w:p>
    <w:p w14:paraId="69BFC4A7" w14:textId="4F5E0672" w:rsidR="00E6732F" w:rsidRPr="00BF3EDA" w:rsidRDefault="00000000">
      <w:pPr>
        <w:rPr>
          <w:bCs/>
          <w:i/>
          <w:iCs/>
        </w:rPr>
      </w:pPr>
      <w:r w:rsidRPr="00BF3EDA">
        <w:rPr>
          <w:bCs/>
          <w:i/>
          <w:iCs/>
        </w:rPr>
        <w:t>La planificación y las necesidades de la institución</w:t>
      </w:r>
    </w:p>
    <w:p w14:paraId="7CE83ACB" w14:textId="77777777" w:rsidR="00E6732F" w:rsidRDefault="00000000">
      <w:pPr>
        <w:rPr>
          <w:b/>
        </w:rPr>
      </w:pPr>
      <w:r>
        <w:rPr>
          <w:bCs/>
          <w:noProof/>
        </w:rPr>
        <w:drawing>
          <wp:anchor distT="0" distB="0" distL="0" distR="0" simplePos="0" relativeHeight="6" behindDoc="0" locked="0" layoutInCell="1" allowOverlap="1" wp14:anchorId="02DC92EC" wp14:editId="06687EAF">
            <wp:simplePos x="0" y="0"/>
            <wp:positionH relativeFrom="column">
              <wp:posOffset>579120</wp:posOffset>
            </wp:positionH>
            <wp:positionV relativeFrom="paragraph">
              <wp:posOffset>26670</wp:posOffset>
            </wp:positionV>
            <wp:extent cx="4709160" cy="2773680"/>
            <wp:effectExtent l="0" t="0" r="15240" b="7620"/>
            <wp:wrapNone/>
            <wp:docPr id="1035"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14:paraId="74246ECF" w14:textId="77777777" w:rsidR="00E6732F" w:rsidRDefault="00E6732F">
      <w:pPr>
        <w:jc w:val="center"/>
        <w:rPr>
          <w:b/>
        </w:rPr>
      </w:pPr>
    </w:p>
    <w:p w14:paraId="34BBFF26" w14:textId="77777777" w:rsidR="00E6732F" w:rsidRDefault="00E6732F">
      <w:pPr>
        <w:jc w:val="center"/>
        <w:rPr>
          <w:b/>
        </w:rPr>
      </w:pPr>
    </w:p>
    <w:p w14:paraId="2B3829B3" w14:textId="77777777" w:rsidR="00E6732F" w:rsidRDefault="00E6732F">
      <w:pPr>
        <w:jc w:val="center"/>
        <w:rPr>
          <w:b/>
        </w:rPr>
      </w:pPr>
    </w:p>
    <w:p w14:paraId="24A48A27" w14:textId="77777777" w:rsidR="00E6732F" w:rsidRDefault="00E6732F">
      <w:pPr>
        <w:jc w:val="center"/>
        <w:rPr>
          <w:b/>
        </w:rPr>
      </w:pPr>
    </w:p>
    <w:p w14:paraId="5754B0A4" w14:textId="77777777" w:rsidR="00E6732F" w:rsidRDefault="00E6732F">
      <w:pPr>
        <w:jc w:val="center"/>
        <w:rPr>
          <w:b/>
        </w:rPr>
      </w:pPr>
    </w:p>
    <w:p w14:paraId="67095F70" w14:textId="77777777" w:rsidR="00E6732F" w:rsidRDefault="00E6732F">
      <w:pPr>
        <w:jc w:val="center"/>
        <w:rPr>
          <w:b/>
        </w:rPr>
      </w:pPr>
    </w:p>
    <w:p w14:paraId="6D9F400C" w14:textId="77777777" w:rsidR="00E6732F" w:rsidRDefault="00E6732F">
      <w:pPr>
        <w:jc w:val="center"/>
        <w:rPr>
          <w:b/>
        </w:rPr>
      </w:pPr>
    </w:p>
    <w:p w14:paraId="11690FF0" w14:textId="77777777" w:rsidR="00E6732F" w:rsidRDefault="00E6732F">
      <w:pPr>
        <w:jc w:val="center"/>
        <w:rPr>
          <w:b/>
        </w:rPr>
      </w:pPr>
    </w:p>
    <w:p w14:paraId="06951C2B" w14:textId="77777777" w:rsidR="00E6732F" w:rsidRDefault="00E6732F">
      <w:pPr>
        <w:jc w:val="center"/>
        <w:rPr>
          <w:b/>
        </w:rPr>
      </w:pPr>
    </w:p>
    <w:p w14:paraId="21665705" w14:textId="77777777" w:rsidR="00E6732F" w:rsidRDefault="00E6732F">
      <w:pPr>
        <w:jc w:val="center"/>
        <w:rPr>
          <w:b/>
        </w:rPr>
      </w:pPr>
    </w:p>
    <w:p w14:paraId="6E251389" w14:textId="77777777" w:rsidR="00E6732F" w:rsidRDefault="00E6732F">
      <w:pPr>
        <w:jc w:val="center"/>
        <w:rPr>
          <w:b/>
        </w:rPr>
      </w:pPr>
    </w:p>
    <w:p w14:paraId="1F6B5BDE" w14:textId="77777777" w:rsidR="00E6732F" w:rsidRDefault="00E6732F">
      <w:pPr>
        <w:jc w:val="center"/>
        <w:rPr>
          <w:b/>
        </w:rPr>
      </w:pPr>
    </w:p>
    <w:p w14:paraId="74B0191B" w14:textId="77777777" w:rsidR="00E6732F" w:rsidRDefault="00E6732F">
      <w:pPr>
        <w:rPr>
          <w:b/>
        </w:rPr>
      </w:pPr>
    </w:p>
    <w:p w14:paraId="22C00943" w14:textId="77777777" w:rsidR="00E6732F" w:rsidRDefault="00E6732F">
      <w:pPr>
        <w:jc w:val="center"/>
        <w:rPr>
          <w:b/>
        </w:rPr>
      </w:pPr>
    </w:p>
    <w:p w14:paraId="6F5AA0EB" w14:textId="77777777" w:rsidR="00BF3EDA" w:rsidRDefault="00BF3EDA" w:rsidP="00BF3EDA">
      <w:pPr>
        <w:rPr>
          <w:b/>
        </w:rPr>
      </w:pPr>
    </w:p>
    <w:p w14:paraId="56022339" w14:textId="77777777" w:rsidR="00BF3EDA" w:rsidRDefault="00BF3EDA" w:rsidP="00BF3EDA">
      <w:pPr>
        <w:rPr>
          <w:b/>
        </w:rPr>
      </w:pPr>
    </w:p>
    <w:p w14:paraId="21315CAA" w14:textId="02DC3C4E" w:rsidR="00BF3EDA" w:rsidRDefault="00BF3EDA" w:rsidP="00BF3EDA">
      <w:pPr>
        <w:rPr>
          <w:b/>
        </w:rPr>
      </w:pPr>
      <w:r>
        <w:rPr>
          <w:b/>
        </w:rPr>
        <w:t xml:space="preserve">Nota: </w:t>
      </w:r>
      <w:r w:rsidRPr="00BF3EDA">
        <w:rPr>
          <w:bCs/>
        </w:rPr>
        <w:t xml:space="preserve">Creación propia </w:t>
      </w:r>
    </w:p>
    <w:p w14:paraId="3C300AE9" w14:textId="77777777" w:rsidR="00E6732F" w:rsidRDefault="00E6732F">
      <w:pPr>
        <w:jc w:val="center"/>
        <w:rPr>
          <w:b/>
        </w:rPr>
      </w:pPr>
    </w:p>
    <w:p w14:paraId="4843B97A" w14:textId="77777777" w:rsidR="00BF3EDA" w:rsidRDefault="00BF3EDA">
      <w:pPr>
        <w:rPr>
          <w:b/>
        </w:rPr>
      </w:pPr>
    </w:p>
    <w:p w14:paraId="57609AE0" w14:textId="77777777" w:rsidR="00BF3EDA" w:rsidRDefault="00BF3EDA">
      <w:pPr>
        <w:rPr>
          <w:b/>
        </w:rPr>
      </w:pPr>
    </w:p>
    <w:p w14:paraId="358668CD" w14:textId="77777777" w:rsidR="00BF3EDA" w:rsidRDefault="00BF3EDA">
      <w:pPr>
        <w:rPr>
          <w:b/>
        </w:rPr>
      </w:pPr>
    </w:p>
    <w:p w14:paraId="4C4CF0B3" w14:textId="77777777" w:rsidR="00BF3EDA" w:rsidRDefault="00BF3EDA">
      <w:pPr>
        <w:rPr>
          <w:b/>
        </w:rPr>
      </w:pPr>
    </w:p>
    <w:p w14:paraId="1FCF63C6" w14:textId="77777777" w:rsidR="00BF3EDA" w:rsidRDefault="00BF3EDA">
      <w:pPr>
        <w:rPr>
          <w:b/>
        </w:rPr>
      </w:pPr>
    </w:p>
    <w:p w14:paraId="36C302BD" w14:textId="77777777" w:rsidR="00BF3EDA" w:rsidRDefault="00BF3EDA">
      <w:pPr>
        <w:rPr>
          <w:b/>
        </w:rPr>
      </w:pPr>
    </w:p>
    <w:p w14:paraId="09AC9FC4" w14:textId="77777777" w:rsidR="00BF3EDA" w:rsidRDefault="00BF3EDA">
      <w:pPr>
        <w:rPr>
          <w:b/>
        </w:rPr>
      </w:pPr>
    </w:p>
    <w:p w14:paraId="60BCE043" w14:textId="77777777" w:rsidR="00BF3EDA" w:rsidRDefault="00BF3EDA">
      <w:pPr>
        <w:rPr>
          <w:b/>
        </w:rPr>
      </w:pPr>
    </w:p>
    <w:p w14:paraId="63186EA2" w14:textId="77777777" w:rsidR="00BF3EDA" w:rsidRDefault="00BF3EDA">
      <w:pPr>
        <w:rPr>
          <w:b/>
        </w:rPr>
      </w:pPr>
    </w:p>
    <w:p w14:paraId="415CA8FB" w14:textId="77777777" w:rsidR="00BF3EDA" w:rsidRDefault="00000000">
      <w:pPr>
        <w:rPr>
          <w:b/>
        </w:rPr>
      </w:pPr>
      <w:r>
        <w:rPr>
          <w:b/>
        </w:rPr>
        <w:t xml:space="preserve">Tabla </w:t>
      </w:r>
      <w:r w:rsidR="00BF3EDA">
        <w:rPr>
          <w:b/>
        </w:rPr>
        <w:t>3:</w:t>
      </w:r>
    </w:p>
    <w:p w14:paraId="1A1F4FA2" w14:textId="63E0C7C4" w:rsidR="00E6732F" w:rsidRPr="00BF3EDA" w:rsidRDefault="00000000">
      <w:pPr>
        <w:rPr>
          <w:bCs/>
          <w:i/>
          <w:iCs/>
        </w:rPr>
      </w:pPr>
      <w:r w:rsidRPr="00BF3EDA">
        <w:rPr>
          <w:bCs/>
          <w:i/>
          <w:iCs/>
        </w:rPr>
        <w:t xml:space="preserve"> Coherencia entre la planificación y el currículo</w:t>
      </w:r>
    </w:p>
    <w:p w14:paraId="3E3EBC2A" w14:textId="77777777" w:rsidR="00E6732F" w:rsidRDefault="00E6732F">
      <w:pPr>
        <w:rPr>
          <w:bCs/>
        </w:rPr>
      </w:pPr>
    </w:p>
    <w:p w14:paraId="07C56796" w14:textId="77777777" w:rsidR="00E6732F" w:rsidRDefault="00000000">
      <w:pPr>
        <w:rPr>
          <w:b/>
        </w:rPr>
      </w:pPr>
      <w:r>
        <w:rPr>
          <w:b/>
        </w:rPr>
        <w:t xml:space="preserve"> </w:t>
      </w:r>
    </w:p>
    <w:tbl>
      <w:tblPr>
        <w:tblStyle w:val="Tablaconcuadrcula"/>
        <w:tblW w:w="0" w:type="auto"/>
        <w:tblLook w:val="04A0" w:firstRow="1" w:lastRow="0" w:firstColumn="1" w:lastColumn="0" w:noHBand="0" w:noVBand="1"/>
      </w:tblPr>
      <w:tblGrid>
        <w:gridCol w:w="2767"/>
        <w:gridCol w:w="1390"/>
        <w:gridCol w:w="1376"/>
        <w:gridCol w:w="1384"/>
        <w:gridCol w:w="1043"/>
        <w:gridCol w:w="1390"/>
      </w:tblGrid>
      <w:tr w:rsidR="00E6732F" w14:paraId="3BC26239" w14:textId="77777777">
        <w:tc>
          <w:tcPr>
            <w:tcW w:w="2767" w:type="dxa"/>
          </w:tcPr>
          <w:p w14:paraId="3B238E2E" w14:textId="77777777" w:rsidR="00E6732F" w:rsidRDefault="00E6732F">
            <w:pPr>
              <w:rPr>
                <w:b/>
              </w:rPr>
            </w:pPr>
          </w:p>
        </w:tc>
        <w:tc>
          <w:tcPr>
            <w:tcW w:w="1390" w:type="dxa"/>
            <w:shd w:val="clear" w:color="auto" w:fill="B4C6E7"/>
            <w:vAlign w:val="center"/>
          </w:tcPr>
          <w:p w14:paraId="5E124663" w14:textId="77777777" w:rsidR="00E6732F" w:rsidRDefault="00000000">
            <w:pPr>
              <w:rPr>
                <w:b/>
              </w:rPr>
            </w:pPr>
            <w:r>
              <w:rPr>
                <w:b/>
              </w:rPr>
              <w:t>Totalmente en desacuerdo</w:t>
            </w:r>
            <w:r>
              <w:rPr>
                <w:b/>
              </w:rPr>
              <w:br/>
            </w:r>
          </w:p>
        </w:tc>
        <w:tc>
          <w:tcPr>
            <w:tcW w:w="1376" w:type="dxa"/>
            <w:shd w:val="clear" w:color="auto" w:fill="B4C6E7"/>
            <w:vAlign w:val="center"/>
          </w:tcPr>
          <w:p w14:paraId="7E232F55" w14:textId="77777777" w:rsidR="00E6732F" w:rsidRDefault="00000000">
            <w:pPr>
              <w:rPr>
                <w:b/>
              </w:rPr>
            </w:pPr>
            <w:r>
              <w:rPr>
                <w:b/>
              </w:rPr>
              <w:t>En desacuerdo</w:t>
            </w:r>
          </w:p>
        </w:tc>
        <w:tc>
          <w:tcPr>
            <w:tcW w:w="1384" w:type="dxa"/>
            <w:shd w:val="clear" w:color="auto" w:fill="B4C6E7"/>
            <w:vAlign w:val="center"/>
          </w:tcPr>
          <w:p w14:paraId="26DBDB3F" w14:textId="77777777" w:rsidR="00E6732F" w:rsidRDefault="00000000">
            <w:pPr>
              <w:rPr>
                <w:b/>
              </w:rPr>
            </w:pPr>
            <w:r>
              <w:rPr>
                <w:b/>
              </w:rPr>
              <w:t>Ni de acuerdo ni en desacuerdo</w:t>
            </w:r>
            <w:r>
              <w:rPr>
                <w:b/>
              </w:rPr>
              <w:br/>
            </w:r>
            <w:r>
              <w:rPr>
                <w:b/>
              </w:rPr>
              <w:br/>
            </w:r>
          </w:p>
        </w:tc>
        <w:tc>
          <w:tcPr>
            <w:tcW w:w="1043" w:type="dxa"/>
            <w:shd w:val="clear" w:color="auto" w:fill="B4C6E7"/>
            <w:vAlign w:val="center"/>
          </w:tcPr>
          <w:p w14:paraId="5B76D408" w14:textId="77777777" w:rsidR="00E6732F" w:rsidRDefault="00000000">
            <w:pPr>
              <w:rPr>
                <w:b/>
              </w:rPr>
            </w:pPr>
            <w:r>
              <w:rPr>
                <w:b/>
              </w:rPr>
              <w:t>De acuerdo</w:t>
            </w:r>
            <w:r>
              <w:rPr>
                <w:b/>
              </w:rPr>
              <w:br/>
            </w:r>
          </w:p>
        </w:tc>
        <w:tc>
          <w:tcPr>
            <w:tcW w:w="1390" w:type="dxa"/>
            <w:shd w:val="clear" w:color="auto" w:fill="B4C6E7"/>
            <w:vAlign w:val="center"/>
          </w:tcPr>
          <w:p w14:paraId="78B11011" w14:textId="77777777" w:rsidR="00E6732F" w:rsidRDefault="00000000">
            <w:pPr>
              <w:rPr>
                <w:b/>
              </w:rPr>
            </w:pPr>
            <w:r>
              <w:rPr>
                <w:b/>
              </w:rPr>
              <w:t>Totalmente de acuerdo</w:t>
            </w:r>
          </w:p>
        </w:tc>
      </w:tr>
      <w:tr w:rsidR="00E6732F" w14:paraId="2B4ED43F" w14:textId="77777777">
        <w:tc>
          <w:tcPr>
            <w:tcW w:w="2767" w:type="dxa"/>
          </w:tcPr>
          <w:p w14:paraId="2B3EFCE6" w14:textId="77777777" w:rsidR="00E6732F" w:rsidRDefault="00000000">
            <w:pPr>
              <w:rPr>
                <w:bCs/>
                <w:lang w:val="es-CR"/>
              </w:rPr>
            </w:pPr>
            <w:r>
              <w:rPr>
                <w:bCs/>
              </w:rPr>
              <w:t>Existe coherencia entre la planificación institucional y el currículo.</w:t>
            </w:r>
          </w:p>
        </w:tc>
        <w:tc>
          <w:tcPr>
            <w:tcW w:w="1390" w:type="dxa"/>
          </w:tcPr>
          <w:p w14:paraId="2A78D561" w14:textId="77777777" w:rsidR="00E6732F" w:rsidRDefault="00000000">
            <w:pPr>
              <w:rPr>
                <w:bCs/>
              </w:rPr>
            </w:pPr>
            <w:r>
              <w:rPr>
                <w:bCs/>
              </w:rPr>
              <w:t>2</w:t>
            </w:r>
          </w:p>
        </w:tc>
        <w:tc>
          <w:tcPr>
            <w:tcW w:w="1376" w:type="dxa"/>
          </w:tcPr>
          <w:p w14:paraId="789EAB33" w14:textId="77777777" w:rsidR="00E6732F" w:rsidRDefault="00000000">
            <w:pPr>
              <w:rPr>
                <w:bCs/>
              </w:rPr>
            </w:pPr>
            <w:r>
              <w:rPr>
                <w:bCs/>
              </w:rPr>
              <w:t>3</w:t>
            </w:r>
          </w:p>
        </w:tc>
        <w:tc>
          <w:tcPr>
            <w:tcW w:w="1384" w:type="dxa"/>
          </w:tcPr>
          <w:p w14:paraId="7A1AAFDF" w14:textId="77777777" w:rsidR="00E6732F" w:rsidRDefault="00000000">
            <w:pPr>
              <w:rPr>
                <w:bCs/>
              </w:rPr>
            </w:pPr>
            <w:r>
              <w:rPr>
                <w:bCs/>
              </w:rPr>
              <w:t>3</w:t>
            </w:r>
          </w:p>
        </w:tc>
        <w:tc>
          <w:tcPr>
            <w:tcW w:w="1043" w:type="dxa"/>
          </w:tcPr>
          <w:p w14:paraId="6CD9F106" w14:textId="77777777" w:rsidR="00E6732F" w:rsidRDefault="00000000">
            <w:pPr>
              <w:rPr>
                <w:bCs/>
              </w:rPr>
            </w:pPr>
            <w:r>
              <w:rPr>
                <w:bCs/>
              </w:rPr>
              <w:t>3</w:t>
            </w:r>
          </w:p>
        </w:tc>
        <w:tc>
          <w:tcPr>
            <w:tcW w:w="1390" w:type="dxa"/>
          </w:tcPr>
          <w:p w14:paraId="00006C7E" w14:textId="77777777" w:rsidR="00E6732F" w:rsidRDefault="00000000">
            <w:pPr>
              <w:rPr>
                <w:bCs/>
              </w:rPr>
            </w:pPr>
            <w:r>
              <w:rPr>
                <w:bCs/>
              </w:rPr>
              <w:t>0</w:t>
            </w:r>
          </w:p>
        </w:tc>
      </w:tr>
    </w:tbl>
    <w:p w14:paraId="0A3150C1" w14:textId="77777777" w:rsidR="00E6732F" w:rsidRDefault="00E6732F">
      <w:pPr>
        <w:rPr>
          <w:b/>
        </w:rPr>
      </w:pPr>
    </w:p>
    <w:p w14:paraId="1ACB8BEA" w14:textId="77777777" w:rsidR="00BF3EDA" w:rsidRDefault="00BF3EDA" w:rsidP="00BF3EDA">
      <w:pPr>
        <w:rPr>
          <w:b/>
        </w:rPr>
      </w:pPr>
      <w:r>
        <w:rPr>
          <w:b/>
        </w:rPr>
        <w:t xml:space="preserve">Nota: </w:t>
      </w:r>
      <w:r w:rsidRPr="00BF3EDA">
        <w:rPr>
          <w:bCs/>
        </w:rPr>
        <w:t xml:space="preserve">Creación propia </w:t>
      </w:r>
    </w:p>
    <w:p w14:paraId="20F3B18A" w14:textId="77777777" w:rsidR="00E6732F" w:rsidRDefault="00E6732F">
      <w:pPr>
        <w:jc w:val="center"/>
        <w:rPr>
          <w:b/>
        </w:rPr>
      </w:pPr>
    </w:p>
    <w:p w14:paraId="3FEEC22A" w14:textId="77777777" w:rsidR="00E6732F" w:rsidRDefault="00E6732F">
      <w:pPr>
        <w:tabs>
          <w:tab w:val="left" w:pos="660"/>
        </w:tabs>
        <w:rPr>
          <w:b/>
        </w:rPr>
      </w:pPr>
    </w:p>
    <w:p w14:paraId="3CB31C6D" w14:textId="77777777" w:rsidR="00BF3EDA" w:rsidRDefault="00000000">
      <w:pPr>
        <w:rPr>
          <w:b/>
        </w:rPr>
      </w:pPr>
      <w:r>
        <w:rPr>
          <w:b/>
        </w:rPr>
        <w:t xml:space="preserve">Grafica </w:t>
      </w:r>
      <w:r w:rsidR="00BF3EDA">
        <w:rPr>
          <w:b/>
        </w:rPr>
        <w:t xml:space="preserve">3: </w:t>
      </w:r>
    </w:p>
    <w:p w14:paraId="459BA697" w14:textId="405CA1AC" w:rsidR="00E6732F" w:rsidRPr="00BF3EDA" w:rsidRDefault="00000000">
      <w:pPr>
        <w:rPr>
          <w:bCs/>
          <w:i/>
          <w:iCs/>
        </w:rPr>
      </w:pPr>
      <w:r w:rsidRPr="00BF3EDA">
        <w:rPr>
          <w:bCs/>
          <w:i/>
          <w:iCs/>
        </w:rPr>
        <w:t>Coherencia entre la planificación y el currículo</w:t>
      </w:r>
      <w:r w:rsidRPr="00BF3EDA">
        <w:rPr>
          <w:bCs/>
          <w:i/>
          <w:iCs/>
          <w:noProof/>
        </w:rPr>
        <w:t xml:space="preserve"> </w:t>
      </w:r>
    </w:p>
    <w:p w14:paraId="7F52C6D1" w14:textId="77777777" w:rsidR="00E6732F" w:rsidRDefault="00E6732F">
      <w:pPr>
        <w:jc w:val="center"/>
        <w:rPr>
          <w:b/>
        </w:rPr>
      </w:pPr>
    </w:p>
    <w:p w14:paraId="25A24992" w14:textId="77777777" w:rsidR="00E6732F" w:rsidRDefault="00000000">
      <w:pPr>
        <w:jc w:val="center"/>
        <w:rPr>
          <w:b/>
        </w:rPr>
      </w:pPr>
      <w:r>
        <w:rPr>
          <w:bCs/>
          <w:noProof/>
        </w:rPr>
        <w:drawing>
          <wp:anchor distT="0" distB="0" distL="0" distR="0" simplePos="0" relativeHeight="3" behindDoc="0" locked="0" layoutInCell="1" allowOverlap="1" wp14:anchorId="24BBC4C4" wp14:editId="133EC343">
            <wp:simplePos x="0" y="0"/>
            <wp:positionH relativeFrom="column">
              <wp:posOffset>464820</wp:posOffset>
            </wp:positionH>
            <wp:positionV relativeFrom="paragraph">
              <wp:posOffset>12065</wp:posOffset>
            </wp:positionV>
            <wp:extent cx="4815840" cy="2971800"/>
            <wp:effectExtent l="0" t="0" r="3810" b="0"/>
            <wp:wrapNone/>
            <wp:docPr id="1037"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14:paraId="5DED3370" w14:textId="77777777" w:rsidR="00E6732F" w:rsidRDefault="00E6732F">
      <w:pPr>
        <w:jc w:val="center"/>
        <w:rPr>
          <w:b/>
        </w:rPr>
      </w:pPr>
    </w:p>
    <w:p w14:paraId="6FDB41E0" w14:textId="77777777" w:rsidR="00E6732F" w:rsidRDefault="00E6732F">
      <w:pPr>
        <w:jc w:val="center"/>
        <w:rPr>
          <w:b/>
        </w:rPr>
      </w:pPr>
    </w:p>
    <w:p w14:paraId="497B27AF" w14:textId="77777777" w:rsidR="00E6732F" w:rsidRDefault="00E6732F">
      <w:pPr>
        <w:jc w:val="center"/>
        <w:rPr>
          <w:b/>
        </w:rPr>
      </w:pPr>
    </w:p>
    <w:p w14:paraId="14AE416A" w14:textId="77777777" w:rsidR="00E6732F" w:rsidRDefault="00E6732F">
      <w:pPr>
        <w:jc w:val="center"/>
        <w:rPr>
          <w:b/>
        </w:rPr>
      </w:pPr>
    </w:p>
    <w:p w14:paraId="7C103501" w14:textId="77777777" w:rsidR="00E6732F" w:rsidRDefault="00E6732F">
      <w:pPr>
        <w:jc w:val="center"/>
        <w:rPr>
          <w:b/>
        </w:rPr>
      </w:pPr>
    </w:p>
    <w:p w14:paraId="14CE5BBB" w14:textId="77777777" w:rsidR="00E6732F" w:rsidRDefault="00E6732F">
      <w:pPr>
        <w:jc w:val="center"/>
        <w:rPr>
          <w:b/>
        </w:rPr>
      </w:pPr>
    </w:p>
    <w:p w14:paraId="4BA1CBDB" w14:textId="77777777" w:rsidR="00E6732F" w:rsidRDefault="00E6732F">
      <w:pPr>
        <w:jc w:val="center"/>
        <w:rPr>
          <w:b/>
        </w:rPr>
      </w:pPr>
    </w:p>
    <w:p w14:paraId="19166FDF" w14:textId="77777777" w:rsidR="00E6732F" w:rsidRDefault="00E6732F">
      <w:pPr>
        <w:jc w:val="center"/>
        <w:rPr>
          <w:b/>
        </w:rPr>
      </w:pPr>
    </w:p>
    <w:p w14:paraId="0CCE734A" w14:textId="77777777" w:rsidR="00E6732F" w:rsidRDefault="00E6732F">
      <w:pPr>
        <w:jc w:val="center"/>
        <w:rPr>
          <w:b/>
        </w:rPr>
      </w:pPr>
    </w:p>
    <w:p w14:paraId="672996FA" w14:textId="77777777" w:rsidR="00E6732F" w:rsidRDefault="00E6732F">
      <w:pPr>
        <w:jc w:val="center"/>
        <w:rPr>
          <w:b/>
        </w:rPr>
      </w:pPr>
    </w:p>
    <w:p w14:paraId="4191DE65" w14:textId="77777777" w:rsidR="00E6732F" w:rsidRDefault="00E6732F">
      <w:pPr>
        <w:rPr>
          <w:b/>
        </w:rPr>
      </w:pPr>
    </w:p>
    <w:p w14:paraId="140D9FE9" w14:textId="77777777" w:rsidR="00E6732F" w:rsidRDefault="00E6732F">
      <w:pPr>
        <w:jc w:val="center"/>
        <w:rPr>
          <w:b/>
        </w:rPr>
      </w:pPr>
    </w:p>
    <w:p w14:paraId="69BC719A" w14:textId="77777777" w:rsidR="00E6732F" w:rsidRDefault="00E6732F">
      <w:pPr>
        <w:jc w:val="center"/>
        <w:rPr>
          <w:b/>
        </w:rPr>
      </w:pPr>
    </w:p>
    <w:p w14:paraId="7D5F177A" w14:textId="77777777" w:rsidR="00E6732F" w:rsidRDefault="00E6732F">
      <w:pPr>
        <w:jc w:val="center"/>
        <w:rPr>
          <w:b/>
        </w:rPr>
      </w:pPr>
    </w:p>
    <w:p w14:paraId="40D4F1F2" w14:textId="77777777" w:rsidR="00BF3EDA" w:rsidRDefault="00BF3EDA" w:rsidP="00BF3EDA">
      <w:pPr>
        <w:rPr>
          <w:b/>
        </w:rPr>
      </w:pPr>
    </w:p>
    <w:p w14:paraId="30065B76" w14:textId="77777777" w:rsidR="00BF3EDA" w:rsidRDefault="00BF3EDA" w:rsidP="00BF3EDA">
      <w:pPr>
        <w:rPr>
          <w:b/>
        </w:rPr>
      </w:pPr>
    </w:p>
    <w:p w14:paraId="48794DFA" w14:textId="77777777" w:rsidR="00BF3EDA" w:rsidRDefault="00BF3EDA" w:rsidP="00BF3EDA">
      <w:pPr>
        <w:rPr>
          <w:b/>
        </w:rPr>
      </w:pPr>
    </w:p>
    <w:p w14:paraId="3E564C60" w14:textId="7EEF96CE" w:rsidR="00BF3EDA" w:rsidRDefault="00BF3EDA" w:rsidP="00BF3EDA">
      <w:pPr>
        <w:rPr>
          <w:b/>
        </w:rPr>
      </w:pPr>
      <w:r>
        <w:rPr>
          <w:b/>
        </w:rPr>
        <w:t xml:space="preserve">Nota: </w:t>
      </w:r>
      <w:r w:rsidRPr="00BF3EDA">
        <w:rPr>
          <w:bCs/>
        </w:rPr>
        <w:t xml:space="preserve">Creación propia </w:t>
      </w:r>
    </w:p>
    <w:p w14:paraId="4414B129" w14:textId="77777777" w:rsidR="00E6732F" w:rsidRDefault="00E6732F">
      <w:pPr>
        <w:rPr>
          <w:b/>
        </w:rPr>
      </w:pPr>
    </w:p>
    <w:p w14:paraId="5C6AE3C9" w14:textId="77777777" w:rsidR="00BF3EDA" w:rsidRDefault="00BF3EDA">
      <w:pPr>
        <w:rPr>
          <w:b/>
        </w:rPr>
      </w:pPr>
    </w:p>
    <w:p w14:paraId="3555EBF8" w14:textId="77777777" w:rsidR="00BF3EDA" w:rsidRDefault="00BF3EDA">
      <w:pPr>
        <w:rPr>
          <w:b/>
        </w:rPr>
      </w:pPr>
    </w:p>
    <w:p w14:paraId="0A721724" w14:textId="77777777" w:rsidR="00BF3EDA" w:rsidRDefault="00BF3EDA">
      <w:pPr>
        <w:rPr>
          <w:b/>
        </w:rPr>
      </w:pPr>
    </w:p>
    <w:p w14:paraId="68DD45E3" w14:textId="77777777" w:rsidR="00E6732F" w:rsidRDefault="00E6732F">
      <w:pPr>
        <w:jc w:val="center"/>
        <w:rPr>
          <w:b/>
        </w:rPr>
      </w:pPr>
    </w:p>
    <w:p w14:paraId="4F4422A9" w14:textId="77777777" w:rsidR="00BF3EDA" w:rsidRDefault="00000000">
      <w:pPr>
        <w:rPr>
          <w:b/>
        </w:rPr>
      </w:pPr>
      <w:r>
        <w:rPr>
          <w:b/>
        </w:rPr>
        <w:lastRenderedPageBreak/>
        <w:t xml:space="preserve">Tabla </w:t>
      </w:r>
      <w:r w:rsidR="00BF3EDA">
        <w:rPr>
          <w:b/>
        </w:rPr>
        <w:t xml:space="preserve">4: </w:t>
      </w:r>
    </w:p>
    <w:p w14:paraId="0BCF070F" w14:textId="1D974523" w:rsidR="00E6732F" w:rsidRPr="00BF3EDA" w:rsidRDefault="00000000">
      <w:pPr>
        <w:rPr>
          <w:bCs/>
          <w:i/>
          <w:iCs/>
        </w:rPr>
      </w:pPr>
      <w:r w:rsidRPr="00BF3EDA">
        <w:rPr>
          <w:bCs/>
          <w:i/>
          <w:iCs/>
        </w:rPr>
        <w:t xml:space="preserve"> La dirección como líder de la planificación educativa </w:t>
      </w:r>
    </w:p>
    <w:p w14:paraId="204E8C04" w14:textId="77777777" w:rsidR="00E6732F" w:rsidRDefault="00E6732F">
      <w:pPr>
        <w:rPr>
          <w:bCs/>
        </w:rPr>
      </w:pPr>
    </w:p>
    <w:p w14:paraId="005E2676" w14:textId="77777777" w:rsidR="00E6732F" w:rsidRDefault="00000000">
      <w:pPr>
        <w:rPr>
          <w:b/>
        </w:rPr>
      </w:pPr>
      <w:r>
        <w:rPr>
          <w:b/>
        </w:rPr>
        <w:t xml:space="preserve"> </w:t>
      </w:r>
    </w:p>
    <w:tbl>
      <w:tblPr>
        <w:tblStyle w:val="Tablaconcuadrcula"/>
        <w:tblW w:w="0" w:type="auto"/>
        <w:tblLook w:val="04A0" w:firstRow="1" w:lastRow="0" w:firstColumn="1" w:lastColumn="0" w:noHBand="0" w:noVBand="1"/>
      </w:tblPr>
      <w:tblGrid>
        <w:gridCol w:w="2767"/>
        <w:gridCol w:w="1390"/>
        <w:gridCol w:w="1376"/>
        <w:gridCol w:w="1384"/>
        <w:gridCol w:w="1043"/>
        <w:gridCol w:w="1390"/>
      </w:tblGrid>
      <w:tr w:rsidR="00E6732F" w14:paraId="50E73750" w14:textId="77777777">
        <w:tc>
          <w:tcPr>
            <w:tcW w:w="2767" w:type="dxa"/>
          </w:tcPr>
          <w:p w14:paraId="36F62867" w14:textId="77777777" w:rsidR="00E6732F" w:rsidRDefault="00E6732F">
            <w:pPr>
              <w:rPr>
                <w:b/>
              </w:rPr>
            </w:pPr>
          </w:p>
        </w:tc>
        <w:tc>
          <w:tcPr>
            <w:tcW w:w="1390" w:type="dxa"/>
            <w:shd w:val="clear" w:color="auto" w:fill="C5E0B3"/>
            <w:vAlign w:val="center"/>
          </w:tcPr>
          <w:p w14:paraId="1C78BF5A" w14:textId="77777777" w:rsidR="00E6732F" w:rsidRDefault="00000000">
            <w:pPr>
              <w:rPr>
                <w:b/>
              </w:rPr>
            </w:pPr>
            <w:r>
              <w:rPr>
                <w:b/>
              </w:rPr>
              <w:t>Totalmente en desacuerdo</w:t>
            </w:r>
            <w:r>
              <w:rPr>
                <w:b/>
              </w:rPr>
              <w:br/>
            </w:r>
          </w:p>
        </w:tc>
        <w:tc>
          <w:tcPr>
            <w:tcW w:w="1376" w:type="dxa"/>
            <w:shd w:val="clear" w:color="auto" w:fill="C5E0B3"/>
            <w:vAlign w:val="center"/>
          </w:tcPr>
          <w:p w14:paraId="5F51AFF1" w14:textId="77777777" w:rsidR="00E6732F" w:rsidRDefault="00000000">
            <w:pPr>
              <w:rPr>
                <w:b/>
              </w:rPr>
            </w:pPr>
            <w:r>
              <w:rPr>
                <w:b/>
              </w:rPr>
              <w:t>En desacuerdo</w:t>
            </w:r>
          </w:p>
        </w:tc>
        <w:tc>
          <w:tcPr>
            <w:tcW w:w="1384" w:type="dxa"/>
            <w:shd w:val="clear" w:color="auto" w:fill="C5E0B3"/>
            <w:vAlign w:val="center"/>
          </w:tcPr>
          <w:p w14:paraId="5BD79EFE" w14:textId="77777777" w:rsidR="00E6732F" w:rsidRDefault="00000000">
            <w:pPr>
              <w:rPr>
                <w:b/>
              </w:rPr>
            </w:pPr>
            <w:r>
              <w:rPr>
                <w:b/>
              </w:rPr>
              <w:t>Ni de acuerdo ni en desacuerdo</w:t>
            </w:r>
            <w:r>
              <w:rPr>
                <w:b/>
              </w:rPr>
              <w:br/>
            </w:r>
            <w:r>
              <w:rPr>
                <w:b/>
              </w:rPr>
              <w:br/>
            </w:r>
          </w:p>
        </w:tc>
        <w:tc>
          <w:tcPr>
            <w:tcW w:w="1043" w:type="dxa"/>
            <w:shd w:val="clear" w:color="auto" w:fill="C5E0B3"/>
            <w:vAlign w:val="center"/>
          </w:tcPr>
          <w:p w14:paraId="79FB6C6F" w14:textId="77777777" w:rsidR="00E6732F" w:rsidRDefault="00000000">
            <w:pPr>
              <w:rPr>
                <w:b/>
              </w:rPr>
            </w:pPr>
            <w:r>
              <w:rPr>
                <w:b/>
              </w:rPr>
              <w:t>De acuerdo</w:t>
            </w:r>
            <w:r>
              <w:rPr>
                <w:b/>
              </w:rPr>
              <w:br/>
            </w:r>
          </w:p>
        </w:tc>
        <w:tc>
          <w:tcPr>
            <w:tcW w:w="1390" w:type="dxa"/>
            <w:shd w:val="clear" w:color="auto" w:fill="C5E0B3"/>
            <w:vAlign w:val="center"/>
          </w:tcPr>
          <w:p w14:paraId="3D7BC953" w14:textId="77777777" w:rsidR="00E6732F" w:rsidRDefault="00000000">
            <w:pPr>
              <w:rPr>
                <w:b/>
              </w:rPr>
            </w:pPr>
            <w:r>
              <w:rPr>
                <w:b/>
              </w:rPr>
              <w:t>Totalmente de acuerdo</w:t>
            </w:r>
          </w:p>
        </w:tc>
      </w:tr>
      <w:tr w:rsidR="00E6732F" w14:paraId="63F0969D" w14:textId="77777777">
        <w:tc>
          <w:tcPr>
            <w:tcW w:w="2767" w:type="dxa"/>
          </w:tcPr>
          <w:p w14:paraId="5141E0D0" w14:textId="77777777" w:rsidR="00E6732F" w:rsidRDefault="00000000">
            <w:pPr>
              <w:rPr>
                <w:bCs/>
                <w:lang w:val="es-CR"/>
              </w:rPr>
            </w:pPr>
            <w:r>
              <w:rPr>
                <w:bCs/>
              </w:rPr>
              <w:t>La dirección lidera activamente los procesos de planificación educativa.</w:t>
            </w:r>
          </w:p>
        </w:tc>
        <w:tc>
          <w:tcPr>
            <w:tcW w:w="1390" w:type="dxa"/>
          </w:tcPr>
          <w:p w14:paraId="675A62DA" w14:textId="77777777" w:rsidR="00E6732F" w:rsidRDefault="00000000">
            <w:pPr>
              <w:rPr>
                <w:bCs/>
              </w:rPr>
            </w:pPr>
            <w:r>
              <w:rPr>
                <w:bCs/>
              </w:rPr>
              <w:t>0</w:t>
            </w:r>
          </w:p>
        </w:tc>
        <w:tc>
          <w:tcPr>
            <w:tcW w:w="1376" w:type="dxa"/>
          </w:tcPr>
          <w:p w14:paraId="118F367D" w14:textId="77777777" w:rsidR="00E6732F" w:rsidRDefault="00000000">
            <w:pPr>
              <w:rPr>
                <w:bCs/>
              </w:rPr>
            </w:pPr>
            <w:r>
              <w:rPr>
                <w:bCs/>
              </w:rPr>
              <w:t>0</w:t>
            </w:r>
          </w:p>
        </w:tc>
        <w:tc>
          <w:tcPr>
            <w:tcW w:w="1384" w:type="dxa"/>
          </w:tcPr>
          <w:p w14:paraId="3E2A2576" w14:textId="77777777" w:rsidR="00E6732F" w:rsidRDefault="00000000">
            <w:pPr>
              <w:rPr>
                <w:bCs/>
              </w:rPr>
            </w:pPr>
            <w:r>
              <w:rPr>
                <w:bCs/>
              </w:rPr>
              <w:t>0</w:t>
            </w:r>
          </w:p>
        </w:tc>
        <w:tc>
          <w:tcPr>
            <w:tcW w:w="1043" w:type="dxa"/>
          </w:tcPr>
          <w:p w14:paraId="71EC07B7" w14:textId="77777777" w:rsidR="00E6732F" w:rsidRDefault="00000000">
            <w:pPr>
              <w:rPr>
                <w:bCs/>
              </w:rPr>
            </w:pPr>
            <w:r>
              <w:rPr>
                <w:bCs/>
              </w:rPr>
              <w:t>0</w:t>
            </w:r>
          </w:p>
        </w:tc>
        <w:tc>
          <w:tcPr>
            <w:tcW w:w="1390" w:type="dxa"/>
          </w:tcPr>
          <w:p w14:paraId="06F0EE3F" w14:textId="77777777" w:rsidR="00E6732F" w:rsidRDefault="00000000">
            <w:pPr>
              <w:rPr>
                <w:bCs/>
              </w:rPr>
            </w:pPr>
            <w:r>
              <w:rPr>
                <w:bCs/>
              </w:rPr>
              <w:t>11</w:t>
            </w:r>
          </w:p>
        </w:tc>
      </w:tr>
    </w:tbl>
    <w:p w14:paraId="1FCEF9ED" w14:textId="25F1C0D7" w:rsidR="00E6732F" w:rsidRDefault="00BF3EDA">
      <w:pPr>
        <w:tabs>
          <w:tab w:val="left" w:pos="660"/>
        </w:tabs>
        <w:rPr>
          <w:b/>
        </w:rPr>
      </w:pPr>
      <w:r>
        <w:rPr>
          <w:b/>
        </w:rPr>
        <w:t xml:space="preserve">Nota: </w:t>
      </w:r>
      <w:r w:rsidRPr="00BF3EDA">
        <w:rPr>
          <w:bCs/>
        </w:rPr>
        <w:t>Creación propia</w:t>
      </w:r>
      <w:r>
        <w:rPr>
          <w:b/>
        </w:rPr>
        <w:t xml:space="preserve"> </w:t>
      </w:r>
    </w:p>
    <w:p w14:paraId="2FA06E5B" w14:textId="77777777" w:rsidR="00BF3EDA" w:rsidRDefault="00BF3EDA">
      <w:pPr>
        <w:rPr>
          <w:b/>
        </w:rPr>
      </w:pPr>
    </w:p>
    <w:p w14:paraId="37E1EEC5" w14:textId="467FCB20" w:rsidR="00BF3EDA" w:rsidRDefault="00000000">
      <w:pPr>
        <w:rPr>
          <w:b/>
        </w:rPr>
      </w:pPr>
      <w:r>
        <w:rPr>
          <w:b/>
        </w:rPr>
        <w:t xml:space="preserve">Grafica </w:t>
      </w:r>
      <w:r w:rsidR="00BF3EDA">
        <w:rPr>
          <w:b/>
        </w:rPr>
        <w:t xml:space="preserve">4: </w:t>
      </w:r>
    </w:p>
    <w:p w14:paraId="6256BA5C" w14:textId="10AF8083" w:rsidR="00E6732F" w:rsidRPr="00BF3EDA" w:rsidRDefault="00000000">
      <w:pPr>
        <w:rPr>
          <w:bCs/>
          <w:i/>
          <w:iCs/>
        </w:rPr>
      </w:pPr>
      <w:r w:rsidRPr="00BF3EDA">
        <w:rPr>
          <w:bCs/>
          <w:i/>
          <w:iCs/>
        </w:rPr>
        <w:t xml:space="preserve"> La dirección como líder de la planificación educativa</w:t>
      </w:r>
    </w:p>
    <w:p w14:paraId="34383D47" w14:textId="77777777" w:rsidR="00E6732F" w:rsidRDefault="00000000">
      <w:pPr>
        <w:jc w:val="center"/>
        <w:rPr>
          <w:b/>
        </w:rPr>
      </w:pPr>
      <w:r>
        <w:rPr>
          <w:bCs/>
          <w:noProof/>
        </w:rPr>
        <w:drawing>
          <wp:anchor distT="0" distB="0" distL="0" distR="0" simplePos="0" relativeHeight="4" behindDoc="0" locked="0" layoutInCell="1" allowOverlap="1" wp14:anchorId="6D58BA91" wp14:editId="5B845E84">
            <wp:simplePos x="0" y="0"/>
            <wp:positionH relativeFrom="column">
              <wp:posOffset>7620</wp:posOffset>
            </wp:positionH>
            <wp:positionV relativeFrom="paragraph">
              <wp:posOffset>80010</wp:posOffset>
            </wp:positionV>
            <wp:extent cx="5478780" cy="2720340"/>
            <wp:effectExtent l="0" t="0" r="7620" b="3810"/>
            <wp:wrapNone/>
            <wp:docPr id="1039"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p>
    <w:p w14:paraId="6C93AF2C" w14:textId="77777777" w:rsidR="00E6732F" w:rsidRDefault="00E6732F">
      <w:pPr>
        <w:jc w:val="center"/>
        <w:rPr>
          <w:b/>
        </w:rPr>
      </w:pPr>
    </w:p>
    <w:p w14:paraId="78B417C7" w14:textId="77777777" w:rsidR="00E6732F" w:rsidRDefault="00E6732F">
      <w:pPr>
        <w:jc w:val="center"/>
        <w:rPr>
          <w:b/>
        </w:rPr>
      </w:pPr>
    </w:p>
    <w:p w14:paraId="3001239B" w14:textId="77777777" w:rsidR="00E6732F" w:rsidRDefault="00E6732F">
      <w:pPr>
        <w:jc w:val="center"/>
        <w:rPr>
          <w:b/>
        </w:rPr>
      </w:pPr>
    </w:p>
    <w:p w14:paraId="36BFC3F5" w14:textId="77777777" w:rsidR="00E6732F" w:rsidRDefault="00E6732F">
      <w:pPr>
        <w:jc w:val="center"/>
        <w:rPr>
          <w:b/>
        </w:rPr>
      </w:pPr>
    </w:p>
    <w:p w14:paraId="75CD4EE4" w14:textId="77777777" w:rsidR="00E6732F" w:rsidRDefault="00E6732F">
      <w:pPr>
        <w:jc w:val="center"/>
        <w:rPr>
          <w:b/>
        </w:rPr>
      </w:pPr>
    </w:p>
    <w:p w14:paraId="60586634" w14:textId="77777777" w:rsidR="00E6732F" w:rsidRDefault="00E6732F">
      <w:pPr>
        <w:jc w:val="center"/>
        <w:rPr>
          <w:b/>
        </w:rPr>
      </w:pPr>
    </w:p>
    <w:p w14:paraId="3A55CFF4" w14:textId="77777777" w:rsidR="00E6732F" w:rsidRDefault="00E6732F">
      <w:pPr>
        <w:jc w:val="center"/>
        <w:rPr>
          <w:b/>
        </w:rPr>
      </w:pPr>
    </w:p>
    <w:p w14:paraId="09178F2C" w14:textId="77777777" w:rsidR="00E6732F" w:rsidRDefault="00E6732F">
      <w:pPr>
        <w:jc w:val="center"/>
        <w:rPr>
          <w:b/>
        </w:rPr>
      </w:pPr>
    </w:p>
    <w:p w14:paraId="67DC420E" w14:textId="77777777" w:rsidR="00E6732F" w:rsidRDefault="00E6732F">
      <w:pPr>
        <w:jc w:val="center"/>
        <w:rPr>
          <w:b/>
        </w:rPr>
      </w:pPr>
    </w:p>
    <w:p w14:paraId="283A84B1" w14:textId="77777777" w:rsidR="00BF3EDA" w:rsidRDefault="00BF3EDA">
      <w:pPr>
        <w:jc w:val="center"/>
        <w:rPr>
          <w:b/>
        </w:rPr>
      </w:pPr>
    </w:p>
    <w:p w14:paraId="133CDAD3" w14:textId="77777777" w:rsidR="00BF3EDA" w:rsidRDefault="00BF3EDA">
      <w:pPr>
        <w:jc w:val="center"/>
        <w:rPr>
          <w:b/>
        </w:rPr>
      </w:pPr>
    </w:p>
    <w:p w14:paraId="3FAE4E04" w14:textId="77777777" w:rsidR="00BF3EDA" w:rsidRDefault="00BF3EDA">
      <w:pPr>
        <w:jc w:val="center"/>
        <w:rPr>
          <w:b/>
        </w:rPr>
      </w:pPr>
    </w:p>
    <w:p w14:paraId="51C87989" w14:textId="77777777" w:rsidR="00BF3EDA" w:rsidRDefault="00BF3EDA">
      <w:pPr>
        <w:jc w:val="center"/>
        <w:rPr>
          <w:b/>
        </w:rPr>
      </w:pPr>
    </w:p>
    <w:p w14:paraId="69D3AB6D" w14:textId="77777777" w:rsidR="00BF3EDA" w:rsidRDefault="00BF3EDA">
      <w:pPr>
        <w:jc w:val="center"/>
        <w:rPr>
          <w:b/>
        </w:rPr>
      </w:pPr>
    </w:p>
    <w:p w14:paraId="7D83981F" w14:textId="77777777" w:rsidR="00BF3EDA" w:rsidRDefault="00BF3EDA" w:rsidP="00BF3EDA">
      <w:pPr>
        <w:tabs>
          <w:tab w:val="left" w:pos="660"/>
        </w:tabs>
        <w:rPr>
          <w:b/>
        </w:rPr>
      </w:pPr>
    </w:p>
    <w:p w14:paraId="2AF1AB95" w14:textId="77777777" w:rsidR="00BF3EDA" w:rsidRDefault="00BF3EDA" w:rsidP="00BF3EDA">
      <w:pPr>
        <w:tabs>
          <w:tab w:val="left" w:pos="660"/>
        </w:tabs>
        <w:rPr>
          <w:b/>
        </w:rPr>
      </w:pPr>
    </w:p>
    <w:p w14:paraId="6CF75B3D" w14:textId="3C6FE003" w:rsidR="00BF3EDA" w:rsidRDefault="00BF3EDA" w:rsidP="00BF3EDA">
      <w:pPr>
        <w:tabs>
          <w:tab w:val="left" w:pos="660"/>
        </w:tabs>
        <w:rPr>
          <w:b/>
        </w:rPr>
      </w:pPr>
      <w:r>
        <w:rPr>
          <w:b/>
        </w:rPr>
        <w:t xml:space="preserve">Nota: </w:t>
      </w:r>
      <w:r w:rsidRPr="00BF3EDA">
        <w:rPr>
          <w:bCs/>
        </w:rPr>
        <w:t>Creación propia</w:t>
      </w:r>
      <w:r>
        <w:rPr>
          <w:b/>
        </w:rPr>
        <w:t xml:space="preserve"> </w:t>
      </w:r>
    </w:p>
    <w:p w14:paraId="4057B45A" w14:textId="77777777" w:rsidR="00BF3EDA" w:rsidRDefault="00BF3EDA">
      <w:pPr>
        <w:jc w:val="center"/>
        <w:rPr>
          <w:b/>
        </w:rPr>
      </w:pPr>
    </w:p>
    <w:p w14:paraId="6E11619C" w14:textId="77777777" w:rsidR="00BF3EDA" w:rsidRDefault="00BF3EDA">
      <w:pPr>
        <w:jc w:val="center"/>
        <w:rPr>
          <w:b/>
        </w:rPr>
      </w:pPr>
    </w:p>
    <w:p w14:paraId="7BEA7780" w14:textId="77777777" w:rsidR="00BF3EDA" w:rsidRDefault="00BF3EDA">
      <w:pPr>
        <w:jc w:val="center"/>
        <w:rPr>
          <w:b/>
        </w:rPr>
      </w:pPr>
    </w:p>
    <w:p w14:paraId="05B5379C" w14:textId="77777777" w:rsidR="00BF3EDA" w:rsidRDefault="00BF3EDA">
      <w:pPr>
        <w:jc w:val="center"/>
        <w:rPr>
          <w:b/>
        </w:rPr>
      </w:pPr>
    </w:p>
    <w:p w14:paraId="202B834D" w14:textId="77777777" w:rsidR="00BF3EDA" w:rsidRDefault="00BF3EDA">
      <w:pPr>
        <w:jc w:val="center"/>
        <w:rPr>
          <w:b/>
        </w:rPr>
      </w:pPr>
    </w:p>
    <w:p w14:paraId="2ABA02F0" w14:textId="77777777" w:rsidR="00BF3EDA" w:rsidRDefault="00BF3EDA">
      <w:pPr>
        <w:jc w:val="center"/>
        <w:rPr>
          <w:b/>
        </w:rPr>
      </w:pPr>
    </w:p>
    <w:p w14:paraId="16C00F74" w14:textId="77777777" w:rsidR="00BF3EDA" w:rsidRDefault="00BF3EDA">
      <w:pPr>
        <w:jc w:val="center"/>
        <w:rPr>
          <w:b/>
        </w:rPr>
      </w:pPr>
    </w:p>
    <w:p w14:paraId="45D53E26" w14:textId="77777777" w:rsidR="00BF3EDA" w:rsidRDefault="00BF3EDA">
      <w:pPr>
        <w:jc w:val="center"/>
        <w:rPr>
          <w:b/>
        </w:rPr>
      </w:pPr>
    </w:p>
    <w:p w14:paraId="3447F4AE" w14:textId="77777777" w:rsidR="00BF3EDA" w:rsidRDefault="00BF3EDA">
      <w:pPr>
        <w:jc w:val="center"/>
        <w:rPr>
          <w:b/>
        </w:rPr>
      </w:pPr>
    </w:p>
    <w:p w14:paraId="72FB7FD2" w14:textId="77777777" w:rsidR="00BF3EDA" w:rsidRDefault="00BF3EDA">
      <w:pPr>
        <w:jc w:val="center"/>
        <w:rPr>
          <w:b/>
        </w:rPr>
      </w:pPr>
    </w:p>
    <w:p w14:paraId="39E56889" w14:textId="77777777" w:rsidR="007C7476" w:rsidRDefault="007C7476">
      <w:pPr>
        <w:jc w:val="center"/>
        <w:rPr>
          <w:b/>
        </w:rPr>
      </w:pPr>
    </w:p>
    <w:p w14:paraId="682F45D0" w14:textId="77777777" w:rsidR="00BF3EDA" w:rsidRDefault="00000000">
      <w:pPr>
        <w:rPr>
          <w:b/>
        </w:rPr>
      </w:pPr>
      <w:r>
        <w:rPr>
          <w:b/>
        </w:rPr>
        <w:t xml:space="preserve">Tabla </w:t>
      </w:r>
      <w:r w:rsidR="00BF3EDA">
        <w:rPr>
          <w:b/>
        </w:rPr>
        <w:t>5:</w:t>
      </w:r>
    </w:p>
    <w:p w14:paraId="07DF0056" w14:textId="61ADEB78" w:rsidR="00E6732F" w:rsidRPr="00BF3EDA" w:rsidRDefault="00000000">
      <w:pPr>
        <w:rPr>
          <w:bCs/>
          <w:i/>
          <w:iCs/>
        </w:rPr>
      </w:pPr>
      <w:r>
        <w:rPr>
          <w:b/>
        </w:rPr>
        <w:t xml:space="preserve"> </w:t>
      </w:r>
      <w:r w:rsidRPr="00BF3EDA">
        <w:rPr>
          <w:bCs/>
          <w:i/>
          <w:iCs/>
        </w:rPr>
        <w:t xml:space="preserve">Participación de los docentes en la planificación educativa </w:t>
      </w:r>
    </w:p>
    <w:p w14:paraId="111C9047" w14:textId="77777777" w:rsidR="00E6732F" w:rsidRDefault="00E6732F">
      <w:pPr>
        <w:rPr>
          <w:bCs/>
        </w:rPr>
      </w:pPr>
    </w:p>
    <w:p w14:paraId="0FD7ADA4" w14:textId="77777777" w:rsidR="00E6732F" w:rsidRDefault="00000000">
      <w:pPr>
        <w:rPr>
          <w:b/>
        </w:rPr>
      </w:pPr>
      <w:r>
        <w:rPr>
          <w:b/>
        </w:rPr>
        <w:t xml:space="preserve"> </w:t>
      </w:r>
    </w:p>
    <w:tbl>
      <w:tblPr>
        <w:tblStyle w:val="Tablaconcuadrcula"/>
        <w:tblW w:w="0" w:type="auto"/>
        <w:tblLook w:val="04A0" w:firstRow="1" w:lastRow="0" w:firstColumn="1" w:lastColumn="0" w:noHBand="0" w:noVBand="1"/>
      </w:tblPr>
      <w:tblGrid>
        <w:gridCol w:w="2767"/>
        <w:gridCol w:w="1390"/>
        <w:gridCol w:w="1376"/>
        <w:gridCol w:w="1384"/>
        <w:gridCol w:w="1043"/>
        <w:gridCol w:w="1390"/>
      </w:tblGrid>
      <w:tr w:rsidR="00E6732F" w14:paraId="4EF39B87" w14:textId="77777777">
        <w:tc>
          <w:tcPr>
            <w:tcW w:w="2767" w:type="dxa"/>
          </w:tcPr>
          <w:p w14:paraId="602D28BE" w14:textId="77777777" w:rsidR="00E6732F" w:rsidRDefault="00E6732F">
            <w:pPr>
              <w:rPr>
                <w:b/>
              </w:rPr>
            </w:pPr>
          </w:p>
        </w:tc>
        <w:tc>
          <w:tcPr>
            <w:tcW w:w="1390" w:type="dxa"/>
            <w:shd w:val="clear" w:color="auto" w:fill="B4C6E7"/>
            <w:vAlign w:val="center"/>
          </w:tcPr>
          <w:p w14:paraId="3F80FBC2" w14:textId="77777777" w:rsidR="00E6732F" w:rsidRDefault="00000000">
            <w:pPr>
              <w:rPr>
                <w:b/>
              </w:rPr>
            </w:pPr>
            <w:r>
              <w:rPr>
                <w:b/>
              </w:rPr>
              <w:t>Totalmente en desacuerdo</w:t>
            </w:r>
            <w:r>
              <w:rPr>
                <w:b/>
              </w:rPr>
              <w:br/>
            </w:r>
          </w:p>
        </w:tc>
        <w:tc>
          <w:tcPr>
            <w:tcW w:w="1376" w:type="dxa"/>
            <w:shd w:val="clear" w:color="auto" w:fill="B4C6E7"/>
            <w:vAlign w:val="center"/>
          </w:tcPr>
          <w:p w14:paraId="5247092F" w14:textId="77777777" w:rsidR="00E6732F" w:rsidRDefault="00000000">
            <w:pPr>
              <w:rPr>
                <w:b/>
              </w:rPr>
            </w:pPr>
            <w:r>
              <w:rPr>
                <w:b/>
              </w:rPr>
              <w:t>En desacuerdo</w:t>
            </w:r>
          </w:p>
        </w:tc>
        <w:tc>
          <w:tcPr>
            <w:tcW w:w="1384" w:type="dxa"/>
            <w:shd w:val="clear" w:color="auto" w:fill="B4C6E7"/>
            <w:vAlign w:val="center"/>
          </w:tcPr>
          <w:p w14:paraId="0A382366" w14:textId="77777777" w:rsidR="00E6732F" w:rsidRDefault="00000000">
            <w:pPr>
              <w:rPr>
                <w:b/>
              </w:rPr>
            </w:pPr>
            <w:r>
              <w:rPr>
                <w:b/>
              </w:rPr>
              <w:t>Ni de acuerdo ni en desacuerdo</w:t>
            </w:r>
            <w:r>
              <w:rPr>
                <w:b/>
              </w:rPr>
              <w:br/>
            </w:r>
            <w:r>
              <w:rPr>
                <w:b/>
              </w:rPr>
              <w:br/>
            </w:r>
          </w:p>
        </w:tc>
        <w:tc>
          <w:tcPr>
            <w:tcW w:w="1043" w:type="dxa"/>
            <w:shd w:val="clear" w:color="auto" w:fill="B4C6E7"/>
            <w:vAlign w:val="center"/>
          </w:tcPr>
          <w:p w14:paraId="26B2B2EF" w14:textId="77777777" w:rsidR="00E6732F" w:rsidRDefault="00000000">
            <w:pPr>
              <w:rPr>
                <w:b/>
              </w:rPr>
            </w:pPr>
            <w:r>
              <w:rPr>
                <w:b/>
              </w:rPr>
              <w:t>De acuerdo</w:t>
            </w:r>
            <w:r>
              <w:rPr>
                <w:b/>
              </w:rPr>
              <w:br/>
            </w:r>
          </w:p>
        </w:tc>
        <w:tc>
          <w:tcPr>
            <w:tcW w:w="1390" w:type="dxa"/>
            <w:shd w:val="clear" w:color="auto" w:fill="B4C6E7"/>
            <w:vAlign w:val="center"/>
          </w:tcPr>
          <w:p w14:paraId="30873B1D" w14:textId="77777777" w:rsidR="00E6732F" w:rsidRDefault="00000000">
            <w:pPr>
              <w:rPr>
                <w:b/>
              </w:rPr>
            </w:pPr>
            <w:r>
              <w:rPr>
                <w:b/>
              </w:rPr>
              <w:t>Totalmente de acuerdo</w:t>
            </w:r>
          </w:p>
        </w:tc>
      </w:tr>
      <w:tr w:rsidR="00E6732F" w14:paraId="3A961185" w14:textId="77777777">
        <w:tc>
          <w:tcPr>
            <w:tcW w:w="2767" w:type="dxa"/>
          </w:tcPr>
          <w:p w14:paraId="72A27BA2" w14:textId="77777777" w:rsidR="00E6732F" w:rsidRDefault="00000000">
            <w:pPr>
              <w:rPr>
                <w:bCs/>
                <w:lang w:val="es-CR"/>
              </w:rPr>
            </w:pPr>
            <w:r>
              <w:rPr>
                <w:bCs/>
              </w:rPr>
              <w:t>Los docentes participan en la elaboración de la planificación institucional</w:t>
            </w:r>
          </w:p>
        </w:tc>
        <w:tc>
          <w:tcPr>
            <w:tcW w:w="1390" w:type="dxa"/>
          </w:tcPr>
          <w:p w14:paraId="5E6DDDC7" w14:textId="77777777" w:rsidR="00E6732F" w:rsidRDefault="00000000">
            <w:pPr>
              <w:rPr>
                <w:bCs/>
              </w:rPr>
            </w:pPr>
            <w:r>
              <w:rPr>
                <w:bCs/>
              </w:rPr>
              <w:t>5</w:t>
            </w:r>
          </w:p>
        </w:tc>
        <w:tc>
          <w:tcPr>
            <w:tcW w:w="1376" w:type="dxa"/>
          </w:tcPr>
          <w:p w14:paraId="37E1F2BC" w14:textId="77777777" w:rsidR="00E6732F" w:rsidRDefault="00000000">
            <w:pPr>
              <w:rPr>
                <w:bCs/>
              </w:rPr>
            </w:pPr>
            <w:r>
              <w:rPr>
                <w:bCs/>
              </w:rPr>
              <w:t>5</w:t>
            </w:r>
          </w:p>
        </w:tc>
        <w:tc>
          <w:tcPr>
            <w:tcW w:w="1384" w:type="dxa"/>
          </w:tcPr>
          <w:p w14:paraId="7229EF29" w14:textId="77777777" w:rsidR="00E6732F" w:rsidRDefault="00000000">
            <w:pPr>
              <w:rPr>
                <w:bCs/>
              </w:rPr>
            </w:pPr>
            <w:r>
              <w:rPr>
                <w:bCs/>
              </w:rPr>
              <w:t>1</w:t>
            </w:r>
          </w:p>
        </w:tc>
        <w:tc>
          <w:tcPr>
            <w:tcW w:w="1043" w:type="dxa"/>
          </w:tcPr>
          <w:p w14:paraId="4DC8E211" w14:textId="77777777" w:rsidR="00E6732F" w:rsidRDefault="00000000">
            <w:pPr>
              <w:rPr>
                <w:bCs/>
              </w:rPr>
            </w:pPr>
            <w:r>
              <w:rPr>
                <w:bCs/>
              </w:rPr>
              <w:t>0</w:t>
            </w:r>
          </w:p>
        </w:tc>
        <w:tc>
          <w:tcPr>
            <w:tcW w:w="1390" w:type="dxa"/>
          </w:tcPr>
          <w:p w14:paraId="2E958EDA" w14:textId="77777777" w:rsidR="00E6732F" w:rsidRDefault="00000000">
            <w:pPr>
              <w:rPr>
                <w:bCs/>
              </w:rPr>
            </w:pPr>
            <w:r>
              <w:rPr>
                <w:bCs/>
              </w:rPr>
              <w:t>0</w:t>
            </w:r>
          </w:p>
        </w:tc>
      </w:tr>
    </w:tbl>
    <w:p w14:paraId="2A2AEA5E" w14:textId="77777777" w:rsidR="00E6732F" w:rsidRDefault="00E6732F">
      <w:pPr>
        <w:rPr>
          <w:b/>
        </w:rPr>
      </w:pPr>
    </w:p>
    <w:p w14:paraId="789639FD" w14:textId="77777777" w:rsidR="00BF3EDA" w:rsidRDefault="00BF3EDA" w:rsidP="00BF3EDA">
      <w:pPr>
        <w:tabs>
          <w:tab w:val="left" w:pos="660"/>
        </w:tabs>
        <w:rPr>
          <w:b/>
        </w:rPr>
      </w:pPr>
      <w:r>
        <w:rPr>
          <w:b/>
        </w:rPr>
        <w:t xml:space="preserve">Nota: </w:t>
      </w:r>
      <w:r w:rsidRPr="00BF3EDA">
        <w:rPr>
          <w:bCs/>
        </w:rPr>
        <w:t>Creación propia</w:t>
      </w:r>
      <w:r>
        <w:rPr>
          <w:b/>
        </w:rPr>
        <w:t xml:space="preserve"> </w:t>
      </w:r>
    </w:p>
    <w:p w14:paraId="4B6DE3D3" w14:textId="77777777" w:rsidR="00E6732F" w:rsidRDefault="00E6732F">
      <w:pPr>
        <w:jc w:val="center"/>
        <w:rPr>
          <w:b/>
        </w:rPr>
      </w:pPr>
    </w:p>
    <w:p w14:paraId="51CA0106" w14:textId="77777777" w:rsidR="00E6732F" w:rsidRDefault="00E6732F">
      <w:pPr>
        <w:tabs>
          <w:tab w:val="left" w:pos="660"/>
        </w:tabs>
        <w:rPr>
          <w:b/>
        </w:rPr>
      </w:pPr>
    </w:p>
    <w:p w14:paraId="218C009C" w14:textId="77777777" w:rsidR="00BF3EDA" w:rsidRDefault="00000000">
      <w:pPr>
        <w:rPr>
          <w:b/>
        </w:rPr>
      </w:pPr>
      <w:r>
        <w:rPr>
          <w:b/>
        </w:rPr>
        <w:t>Grafica</w:t>
      </w:r>
      <w:r w:rsidR="00BF3EDA">
        <w:rPr>
          <w:b/>
        </w:rPr>
        <w:t xml:space="preserve"> 5: </w:t>
      </w:r>
    </w:p>
    <w:p w14:paraId="4D96282F" w14:textId="599AC532" w:rsidR="00E6732F" w:rsidRPr="00BF3EDA" w:rsidRDefault="00000000">
      <w:pPr>
        <w:rPr>
          <w:bCs/>
          <w:i/>
          <w:iCs/>
        </w:rPr>
      </w:pPr>
      <w:r w:rsidRPr="00BF3EDA">
        <w:rPr>
          <w:bCs/>
          <w:i/>
          <w:iCs/>
        </w:rPr>
        <w:t xml:space="preserve"> Participación de los docentes en la planificación educativa</w:t>
      </w:r>
    </w:p>
    <w:p w14:paraId="14906739" w14:textId="77777777" w:rsidR="00E6732F" w:rsidRDefault="00E6732F">
      <w:pPr>
        <w:jc w:val="center"/>
        <w:rPr>
          <w:b/>
        </w:rPr>
      </w:pPr>
    </w:p>
    <w:p w14:paraId="02D4A883" w14:textId="77777777" w:rsidR="00E6732F" w:rsidRDefault="00000000">
      <w:pPr>
        <w:jc w:val="center"/>
        <w:rPr>
          <w:b/>
        </w:rPr>
      </w:pPr>
      <w:r>
        <w:rPr>
          <w:bCs/>
          <w:noProof/>
        </w:rPr>
        <w:drawing>
          <wp:anchor distT="0" distB="0" distL="0" distR="0" simplePos="0" relativeHeight="8" behindDoc="0" locked="0" layoutInCell="1" allowOverlap="1" wp14:anchorId="3F337332" wp14:editId="56F3095C">
            <wp:simplePos x="0" y="0"/>
            <wp:positionH relativeFrom="column">
              <wp:posOffset>464820</wp:posOffset>
            </wp:positionH>
            <wp:positionV relativeFrom="paragraph">
              <wp:posOffset>11430</wp:posOffset>
            </wp:positionV>
            <wp:extent cx="5105400" cy="2811780"/>
            <wp:effectExtent l="0" t="0" r="0" b="7620"/>
            <wp:wrapNone/>
            <wp:docPr id="1041"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p>
    <w:p w14:paraId="335162E9" w14:textId="77777777" w:rsidR="00E6732F" w:rsidRDefault="00E6732F">
      <w:pPr>
        <w:jc w:val="center"/>
        <w:rPr>
          <w:b/>
        </w:rPr>
      </w:pPr>
    </w:p>
    <w:p w14:paraId="544C5CC3" w14:textId="77777777" w:rsidR="00E6732F" w:rsidRDefault="00E6732F">
      <w:pPr>
        <w:jc w:val="center"/>
        <w:rPr>
          <w:b/>
        </w:rPr>
      </w:pPr>
    </w:p>
    <w:p w14:paraId="108F86B3" w14:textId="77777777" w:rsidR="00E6732F" w:rsidRDefault="00E6732F">
      <w:pPr>
        <w:jc w:val="center"/>
        <w:rPr>
          <w:b/>
        </w:rPr>
      </w:pPr>
    </w:p>
    <w:p w14:paraId="6D2F3D0B" w14:textId="77777777" w:rsidR="00E6732F" w:rsidRDefault="00E6732F">
      <w:pPr>
        <w:jc w:val="center"/>
        <w:rPr>
          <w:b/>
        </w:rPr>
      </w:pPr>
    </w:p>
    <w:p w14:paraId="4845BBCB" w14:textId="77777777" w:rsidR="00E6732F" w:rsidRDefault="00E6732F">
      <w:pPr>
        <w:jc w:val="center"/>
        <w:rPr>
          <w:b/>
        </w:rPr>
      </w:pPr>
    </w:p>
    <w:p w14:paraId="36422AB2" w14:textId="77777777" w:rsidR="00E6732F" w:rsidRDefault="00E6732F">
      <w:pPr>
        <w:jc w:val="center"/>
        <w:rPr>
          <w:b/>
        </w:rPr>
      </w:pPr>
    </w:p>
    <w:p w14:paraId="236CC13D" w14:textId="77777777" w:rsidR="00E6732F" w:rsidRDefault="00E6732F">
      <w:pPr>
        <w:jc w:val="center"/>
        <w:rPr>
          <w:b/>
        </w:rPr>
      </w:pPr>
    </w:p>
    <w:p w14:paraId="1E3DFB15" w14:textId="77777777" w:rsidR="00E6732F" w:rsidRDefault="00E6732F">
      <w:pPr>
        <w:jc w:val="center"/>
        <w:rPr>
          <w:b/>
        </w:rPr>
      </w:pPr>
    </w:p>
    <w:p w14:paraId="4AD617C4" w14:textId="77777777" w:rsidR="00E6732F" w:rsidRDefault="00E6732F">
      <w:pPr>
        <w:jc w:val="center"/>
        <w:rPr>
          <w:b/>
        </w:rPr>
      </w:pPr>
    </w:p>
    <w:p w14:paraId="125A8A74" w14:textId="77777777" w:rsidR="00E6732F" w:rsidRDefault="00E6732F">
      <w:pPr>
        <w:jc w:val="center"/>
        <w:rPr>
          <w:b/>
        </w:rPr>
      </w:pPr>
    </w:p>
    <w:p w14:paraId="367E4C39" w14:textId="77777777" w:rsidR="00E6732F" w:rsidRDefault="00E6732F">
      <w:pPr>
        <w:rPr>
          <w:b/>
        </w:rPr>
      </w:pPr>
    </w:p>
    <w:p w14:paraId="263EF682" w14:textId="77777777" w:rsidR="00E6732F" w:rsidRDefault="00E6732F">
      <w:pPr>
        <w:jc w:val="center"/>
        <w:rPr>
          <w:b/>
        </w:rPr>
      </w:pPr>
    </w:p>
    <w:p w14:paraId="58839DDC" w14:textId="77777777" w:rsidR="00E6732F" w:rsidRDefault="00E6732F">
      <w:pPr>
        <w:jc w:val="center"/>
        <w:rPr>
          <w:b/>
        </w:rPr>
      </w:pPr>
    </w:p>
    <w:p w14:paraId="4C4BE972" w14:textId="77777777" w:rsidR="00E6732F" w:rsidRDefault="00E6732F">
      <w:pPr>
        <w:jc w:val="center"/>
        <w:rPr>
          <w:b/>
        </w:rPr>
      </w:pPr>
    </w:p>
    <w:p w14:paraId="50816E9E" w14:textId="77777777" w:rsidR="00BF3EDA" w:rsidRDefault="00BF3EDA">
      <w:pPr>
        <w:jc w:val="center"/>
        <w:rPr>
          <w:b/>
        </w:rPr>
      </w:pPr>
    </w:p>
    <w:p w14:paraId="380F6C48" w14:textId="77777777" w:rsidR="00BF3EDA" w:rsidRDefault="00BF3EDA">
      <w:pPr>
        <w:jc w:val="center"/>
        <w:rPr>
          <w:b/>
        </w:rPr>
      </w:pPr>
    </w:p>
    <w:p w14:paraId="1300144D" w14:textId="77777777" w:rsidR="00BF3EDA" w:rsidRDefault="00BF3EDA" w:rsidP="00BF3EDA">
      <w:pPr>
        <w:tabs>
          <w:tab w:val="left" w:pos="660"/>
        </w:tabs>
        <w:rPr>
          <w:b/>
        </w:rPr>
      </w:pPr>
      <w:r>
        <w:rPr>
          <w:b/>
        </w:rPr>
        <w:t xml:space="preserve">Nota: </w:t>
      </w:r>
      <w:r w:rsidRPr="00BF3EDA">
        <w:rPr>
          <w:bCs/>
        </w:rPr>
        <w:t>Creación propia</w:t>
      </w:r>
      <w:r>
        <w:rPr>
          <w:b/>
        </w:rPr>
        <w:t xml:space="preserve"> </w:t>
      </w:r>
    </w:p>
    <w:p w14:paraId="1747A32B" w14:textId="77777777" w:rsidR="00E6732F" w:rsidRDefault="00E6732F">
      <w:pPr>
        <w:jc w:val="center"/>
        <w:rPr>
          <w:b/>
        </w:rPr>
      </w:pPr>
    </w:p>
    <w:p w14:paraId="324B598D" w14:textId="77777777" w:rsidR="00E6732F" w:rsidRDefault="00E6732F">
      <w:pPr>
        <w:jc w:val="center"/>
        <w:rPr>
          <w:b/>
        </w:rPr>
      </w:pPr>
    </w:p>
    <w:p w14:paraId="0FB74127" w14:textId="77777777" w:rsidR="00E6732F" w:rsidRDefault="00E6732F">
      <w:pPr>
        <w:rPr>
          <w:b/>
        </w:rPr>
      </w:pPr>
    </w:p>
    <w:p w14:paraId="044B4139" w14:textId="77777777" w:rsidR="00E6732F" w:rsidRDefault="00E6732F">
      <w:pPr>
        <w:jc w:val="center"/>
        <w:rPr>
          <w:b/>
        </w:rPr>
      </w:pPr>
    </w:p>
    <w:p w14:paraId="747F4305" w14:textId="77777777" w:rsidR="00E6732F" w:rsidRDefault="00E6732F">
      <w:pPr>
        <w:jc w:val="center"/>
        <w:rPr>
          <w:b/>
        </w:rPr>
      </w:pPr>
    </w:p>
    <w:p w14:paraId="513AFCB8" w14:textId="77777777" w:rsidR="00E6732F" w:rsidRDefault="00E6732F">
      <w:pPr>
        <w:rPr>
          <w:b/>
        </w:rPr>
      </w:pPr>
    </w:p>
    <w:p w14:paraId="5EFDF9E1" w14:textId="77777777" w:rsidR="00E6732F" w:rsidRDefault="00E6732F">
      <w:pPr>
        <w:rPr>
          <w:b/>
        </w:rPr>
      </w:pPr>
    </w:p>
    <w:p w14:paraId="6898D9BC" w14:textId="625AE7F3" w:rsidR="00631817" w:rsidRPr="00631817" w:rsidRDefault="00631817" w:rsidP="00631817">
      <w:pPr>
        <w:rPr>
          <w:b/>
          <w:lang w:val="es-CR"/>
        </w:rPr>
      </w:pPr>
      <w:r w:rsidRPr="00631817">
        <w:rPr>
          <w:b/>
          <w:lang w:val="es-CR"/>
        </w:rPr>
        <w:lastRenderedPageBreak/>
        <w:drawing>
          <wp:anchor distT="0" distB="0" distL="114300" distR="114300" simplePos="0" relativeHeight="251658240" behindDoc="0" locked="0" layoutInCell="1" allowOverlap="1" wp14:anchorId="616486EB" wp14:editId="69B97A38">
            <wp:simplePos x="0" y="0"/>
            <wp:positionH relativeFrom="margin">
              <wp:posOffset>-522514</wp:posOffset>
            </wp:positionH>
            <wp:positionV relativeFrom="paragraph">
              <wp:posOffset>-598714</wp:posOffset>
            </wp:positionV>
            <wp:extent cx="7250806" cy="7913914"/>
            <wp:effectExtent l="0" t="0" r="7620" b="0"/>
            <wp:wrapNone/>
            <wp:docPr id="164348132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258761" cy="792259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68212D" w14:textId="77777777" w:rsidR="00E6732F" w:rsidRDefault="00E6732F" w:rsidP="00631817">
      <w:pPr>
        <w:rPr>
          <w:b/>
        </w:rPr>
      </w:pPr>
    </w:p>
    <w:sectPr w:rsidR="00E6732F">
      <w:headerReference w:type="default" r:id="rId20"/>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E9A72" w14:textId="77777777" w:rsidR="00F43CBD" w:rsidRDefault="00F43CBD">
      <w:r>
        <w:separator/>
      </w:r>
    </w:p>
  </w:endnote>
  <w:endnote w:type="continuationSeparator" w:id="0">
    <w:p w14:paraId="29B676D2" w14:textId="77777777" w:rsidR="00F43CBD" w:rsidRDefault="00F43C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33789" w14:textId="77777777" w:rsidR="00F43CBD" w:rsidRDefault="00F43CBD">
      <w:r>
        <w:separator/>
      </w:r>
    </w:p>
  </w:footnote>
  <w:footnote w:type="continuationSeparator" w:id="0">
    <w:p w14:paraId="0278BE7A" w14:textId="77777777" w:rsidR="00F43CBD" w:rsidRDefault="00F43C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061DC" w14:textId="77777777" w:rsidR="00E6732F" w:rsidRDefault="00000000">
    <w:pPr>
      <w:pStyle w:val="Encabezado"/>
      <w:jc w:val="right"/>
    </w:pPr>
    <w:r>
      <w:fldChar w:fldCharType="begin"/>
    </w:r>
    <w:r>
      <w:instrText>PAGE   \* MERGEFORMAT</w:instrText>
    </w:r>
    <w:r>
      <w:fldChar w:fldCharType="separate"/>
    </w:r>
    <w:r>
      <w:rPr>
        <w:noProof/>
      </w:rPr>
      <w:t>8</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DA339" w14:textId="77777777" w:rsidR="00E6732F" w:rsidRDefault="00E6732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9FC857F2"/>
    <w:lvl w:ilvl="0">
      <w:start w:val="7"/>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 w15:restartNumberingAfterBreak="0">
    <w:nsid w:val="00000002"/>
    <w:multiLevelType w:val="multilevel"/>
    <w:tmpl w:val="E6920CC6"/>
    <w:lvl w:ilvl="0">
      <w:start w:val="4"/>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 w15:restartNumberingAfterBreak="0">
    <w:nsid w:val="00000003"/>
    <w:multiLevelType w:val="hybridMultilevel"/>
    <w:tmpl w:val="2530E54A"/>
    <w:lvl w:ilvl="0" w:tplc="F1F60E22">
      <w:start w:val="1"/>
      <w:numFmt w:val="bullet"/>
      <w:lvlText w:val=""/>
      <w:lvlJc w:val="left"/>
      <w:pPr>
        <w:tabs>
          <w:tab w:val="left" w:pos="720"/>
        </w:tabs>
        <w:ind w:left="720" w:hanging="360"/>
      </w:pPr>
      <w:rPr>
        <w:rFonts w:ascii="Wingdings 2" w:hAnsi="Wingdings 2" w:hint="default"/>
      </w:rPr>
    </w:lvl>
    <w:lvl w:ilvl="1" w:tplc="940CFFB4" w:tentative="1">
      <w:start w:val="1"/>
      <w:numFmt w:val="bullet"/>
      <w:lvlText w:val=""/>
      <w:lvlJc w:val="left"/>
      <w:pPr>
        <w:tabs>
          <w:tab w:val="left" w:pos="1440"/>
        </w:tabs>
        <w:ind w:left="1440" w:hanging="360"/>
      </w:pPr>
      <w:rPr>
        <w:rFonts w:ascii="Wingdings 2" w:hAnsi="Wingdings 2" w:hint="default"/>
      </w:rPr>
    </w:lvl>
    <w:lvl w:ilvl="2" w:tplc="23F00D90" w:tentative="1">
      <w:start w:val="1"/>
      <w:numFmt w:val="bullet"/>
      <w:lvlText w:val=""/>
      <w:lvlJc w:val="left"/>
      <w:pPr>
        <w:tabs>
          <w:tab w:val="left" w:pos="2160"/>
        </w:tabs>
        <w:ind w:left="2160" w:hanging="360"/>
      </w:pPr>
      <w:rPr>
        <w:rFonts w:ascii="Wingdings 2" w:hAnsi="Wingdings 2" w:hint="default"/>
      </w:rPr>
    </w:lvl>
    <w:lvl w:ilvl="3" w:tplc="A4AA9E80" w:tentative="1">
      <w:start w:val="1"/>
      <w:numFmt w:val="bullet"/>
      <w:lvlText w:val=""/>
      <w:lvlJc w:val="left"/>
      <w:pPr>
        <w:tabs>
          <w:tab w:val="left" w:pos="2880"/>
        </w:tabs>
        <w:ind w:left="2880" w:hanging="360"/>
      </w:pPr>
      <w:rPr>
        <w:rFonts w:ascii="Wingdings 2" w:hAnsi="Wingdings 2" w:hint="default"/>
      </w:rPr>
    </w:lvl>
    <w:lvl w:ilvl="4" w:tplc="1FF8B222" w:tentative="1">
      <w:start w:val="1"/>
      <w:numFmt w:val="bullet"/>
      <w:lvlText w:val=""/>
      <w:lvlJc w:val="left"/>
      <w:pPr>
        <w:tabs>
          <w:tab w:val="left" w:pos="3600"/>
        </w:tabs>
        <w:ind w:left="3600" w:hanging="360"/>
      </w:pPr>
      <w:rPr>
        <w:rFonts w:ascii="Wingdings 2" w:hAnsi="Wingdings 2" w:hint="default"/>
      </w:rPr>
    </w:lvl>
    <w:lvl w:ilvl="5" w:tplc="67C213EC" w:tentative="1">
      <w:start w:val="1"/>
      <w:numFmt w:val="bullet"/>
      <w:lvlText w:val=""/>
      <w:lvlJc w:val="left"/>
      <w:pPr>
        <w:tabs>
          <w:tab w:val="left" w:pos="4320"/>
        </w:tabs>
        <w:ind w:left="4320" w:hanging="360"/>
      </w:pPr>
      <w:rPr>
        <w:rFonts w:ascii="Wingdings 2" w:hAnsi="Wingdings 2" w:hint="default"/>
      </w:rPr>
    </w:lvl>
    <w:lvl w:ilvl="6" w:tplc="CC8ED714" w:tentative="1">
      <w:start w:val="1"/>
      <w:numFmt w:val="bullet"/>
      <w:lvlText w:val=""/>
      <w:lvlJc w:val="left"/>
      <w:pPr>
        <w:tabs>
          <w:tab w:val="left" w:pos="5040"/>
        </w:tabs>
        <w:ind w:left="5040" w:hanging="360"/>
      </w:pPr>
      <w:rPr>
        <w:rFonts w:ascii="Wingdings 2" w:hAnsi="Wingdings 2" w:hint="default"/>
      </w:rPr>
    </w:lvl>
    <w:lvl w:ilvl="7" w:tplc="98EC0DC6" w:tentative="1">
      <w:start w:val="1"/>
      <w:numFmt w:val="bullet"/>
      <w:lvlText w:val=""/>
      <w:lvlJc w:val="left"/>
      <w:pPr>
        <w:tabs>
          <w:tab w:val="left" w:pos="5760"/>
        </w:tabs>
        <w:ind w:left="5760" w:hanging="360"/>
      </w:pPr>
      <w:rPr>
        <w:rFonts w:ascii="Wingdings 2" w:hAnsi="Wingdings 2" w:hint="default"/>
      </w:rPr>
    </w:lvl>
    <w:lvl w:ilvl="8" w:tplc="A94C6974" w:tentative="1">
      <w:start w:val="1"/>
      <w:numFmt w:val="bullet"/>
      <w:lvlText w:val=""/>
      <w:lvlJc w:val="left"/>
      <w:pPr>
        <w:tabs>
          <w:tab w:val="left" w:pos="6480"/>
        </w:tabs>
        <w:ind w:left="6480" w:hanging="360"/>
      </w:pPr>
      <w:rPr>
        <w:rFonts w:ascii="Wingdings 2" w:hAnsi="Wingdings 2" w:hint="default"/>
      </w:rPr>
    </w:lvl>
  </w:abstractNum>
  <w:abstractNum w:abstractNumId="3" w15:restartNumberingAfterBreak="0">
    <w:nsid w:val="00000004"/>
    <w:multiLevelType w:val="hybridMultilevel"/>
    <w:tmpl w:val="501A849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multilevel"/>
    <w:tmpl w:val="A0709804"/>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5" w15:restartNumberingAfterBreak="0">
    <w:nsid w:val="00000006"/>
    <w:multiLevelType w:val="multilevel"/>
    <w:tmpl w:val="63DEC5D4"/>
    <w:lvl w:ilvl="0">
      <w:start w:val="16"/>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6" w15:restartNumberingAfterBreak="0">
    <w:nsid w:val="00000007"/>
    <w:multiLevelType w:val="hybridMultilevel"/>
    <w:tmpl w:val="FFBC7FC6"/>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7" w15:restartNumberingAfterBreak="0">
    <w:nsid w:val="00000008"/>
    <w:multiLevelType w:val="multilevel"/>
    <w:tmpl w:val="8F0649B8"/>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8" w15:restartNumberingAfterBreak="0">
    <w:nsid w:val="00000009"/>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color w:val="000000"/>
        <w:sz w:val="24"/>
        <w:szCs w:val="24"/>
        <w:u w:val="none" w:color="000000"/>
        <w:bdr w:val="none" w:sz="0" w:space="0" w:color="auto"/>
        <w:shd w:val="clear" w:color="auto" w:fill="auto"/>
        <w:vertAlign w:val="baseline"/>
      </w:rPr>
    </w:lvl>
  </w:abstractNum>
  <w:abstractNum w:abstractNumId="9" w15:restartNumberingAfterBreak="0">
    <w:nsid w:val="0000000A"/>
    <w:multiLevelType w:val="hybridMultilevel"/>
    <w:tmpl w:val="1D1AD676"/>
    <w:lvl w:ilvl="0" w:tplc="1DFCAFA2">
      <w:start w:val="1"/>
      <w:numFmt w:val="bullet"/>
      <w:lvlText w:val=""/>
      <w:lvlJc w:val="left"/>
      <w:pPr>
        <w:tabs>
          <w:tab w:val="left" w:pos="720"/>
        </w:tabs>
        <w:ind w:left="720" w:hanging="360"/>
      </w:pPr>
      <w:rPr>
        <w:rFonts w:ascii="Wingdings 2" w:hAnsi="Wingdings 2" w:hint="default"/>
      </w:rPr>
    </w:lvl>
    <w:lvl w:ilvl="1" w:tplc="75E66B24" w:tentative="1">
      <w:start w:val="1"/>
      <w:numFmt w:val="bullet"/>
      <w:lvlText w:val=""/>
      <w:lvlJc w:val="left"/>
      <w:pPr>
        <w:tabs>
          <w:tab w:val="left" w:pos="1440"/>
        </w:tabs>
        <w:ind w:left="1440" w:hanging="360"/>
      </w:pPr>
      <w:rPr>
        <w:rFonts w:ascii="Wingdings 2" w:hAnsi="Wingdings 2" w:hint="default"/>
      </w:rPr>
    </w:lvl>
    <w:lvl w:ilvl="2" w:tplc="CFA80BD4" w:tentative="1">
      <w:start w:val="1"/>
      <w:numFmt w:val="bullet"/>
      <w:lvlText w:val=""/>
      <w:lvlJc w:val="left"/>
      <w:pPr>
        <w:tabs>
          <w:tab w:val="left" w:pos="2160"/>
        </w:tabs>
        <w:ind w:left="2160" w:hanging="360"/>
      </w:pPr>
      <w:rPr>
        <w:rFonts w:ascii="Wingdings 2" w:hAnsi="Wingdings 2" w:hint="default"/>
      </w:rPr>
    </w:lvl>
    <w:lvl w:ilvl="3" w:tplc="44F27F56" w:tentative="1">
      <w:start w:val="1"/>
      <w:numFmt w:val="bullet"/>
      <w:lvlText w:val=""/>
      <w:lvlJc w:val="left"/>
      <w:pPr>
        <w:tabs>
          <w:tab w:val="left" w:pos="2880"/>
        </w:tabs>
        <w:ind w:left="2880" w:hanging="360"/>
      </w:pPr>
      <w:rPr>
        <w:rFonts w:ascii="Wingdings 2" w:hAnsi="Wingdings 2" w:hint="default"/>
      </w:rPr>
    </w:lvl>
    <w:lvl w:ilvl="4" w:tplc="8ED620BA" w:tentative="1">
      <w:start w:val="1"/>
      <w:numFmt w:val="bullet"/>
      <w:lvlText w:val=""/>
      <w:lvlJc w:val="left"/>
      <w:pPr>
        <w:tabs>
          <w:tab w:val="left" w:pos="3600"/>
        </w:tabs>
        <w:ind w:left="3600" w:hanging="360"/>
      </w:pPr>
      <w:rPr>
        <w:rFonts w:ascii="Wingdings 2" w:hAnsi="Wingdings 2" w:hint="default"/>
      </w:rPr>
    </w:lvl>
    <w:lvl w:ilvl="5" w:tplc="FE72030A" w:tentative="1">
      <w:start w:val="1"/>
      <w:numFmt w:val="bullet"/>
      <w:lvlText w:val=""/>
      <w:lvlJc w:val="left"/>
      <w:pPr>
        <w:tabs>
          <w:tab w:val="left" w:pos="4320"/>
        </w:tabs>
        <w:ind w:left="4320" w:hanging="360"/>
      </w:pPr>
      <w:rPr>
        <w:rFonts w:ascii="Wingdings 2" w:hAnsi="Wingdings 2" w:hint="default"/>
      </w:rPr>
    </w:lvl>
    <w:lvl w:ilvl="6" w:tplc="092ADE94" w:tentative="1">
      <w:start w:val="1"/>
      <w:numFmt w:val="bullet"/>
      <w:lvlText w:val=""/>
      <w:lvlJc w:val="left"/>
      <w:pPr>
        <w:tabs>
          <w:tab w:val="left" w:pos="5040"/>
        </w:tabs>
        <w:ind w:left="5040" w:hanging="360"/>
      </w:pPr>
      <w:rPr>
        <w:rFonts w:ascii="Wingdings 2" w:hAnsi="Wingdings 2" w:hint="default"/>
      </w:rPr>
    </w:lvl>
    <w:lvl w:ilvl="7" w:tplc="7C7E79B2" w:tentative="1">
      <w:start w:val="1"/>
      <w:numFmt w:val="bullet"/>
      <w:lvlText w:val=""/>
      <w:lvlJc w:val="left"/>
      <w:pPr>
        <w:tabs>
          <w:tab w:val="left" w:pos="5760"/>
        </w:tabs>
        <w:ind w:left="5760" w:hanging="360"/>
      </w:pPr>
      <w:rPr>
        <w:rFonts w:ascii="Wingdings 2" w:hAnsi="Wingdings 2" w:hint="default"/>
      </w:rPr>
    </w:lvl>
    <w:lvl w:ilvl="8" w:tplc="123CF696" w:tentative="1">
      <w:start w:val="1"/>
      <w:numFmt w:val="bullet"/>
      <w:lvlText w:val=""/>
      <w:lvlJc w:val="left"/>
      <w:pPr>
        <w:tabs>
          <w:tab w:val="left" w:pos="6480"/>
        </w:tabs>
        <w:ind w:left="6480" w:hanging="360"/>
      </w:pPr>
      <w:rPr>
        <w:rFonts w:ascii="Wingdings 2" w:hAnsi="Wingdings 2" w:hint="default"/>
      </w:rPr>
    </w:lvl>
  </w:abstractNum>
  <w:abstractNum w:abstractNumId="10" w15:restartNumberingAfterBreak="0">
    <w:nsid w:val="0000000B"/>
    <w:multiLevelType w:val="hybridMultilevel"/>
    <w:tmpl w:val="C2189122"/>
    <w:lvl w:ilvl="0" w:tplc="140A0007">
      <w:start w:val="1"/>
      <w:numFmt w:val="bullet"/>
      <w:lvlText w:val=""/>
      <w:lvlJc w:val="left"/>
      <w:pPr>
        <w:ind w:left="480"/>
      </w:pPr>
      <w:rPr>
        <w:rFonts w:ascii="Symbol" w:hAnsi="Symbol" w:hint="default"/>
        <w:b w:val="0"/>
        <w:i w:val="0"/>
        <w:color w:val="000000"/>
        <w:sz w:val="24"/>
        <w:szCs w:val="24"/>
        <w:u w:val="none" w:color="000000"/>
        <w:bdr w:val="none" w:sz="0" w:space="0" w:color="auto"/>
        <w:shd w:val="clear" w:color="auto" w:fill="auto"/>
        <w:vertAlign w:val="baseline"/>
      </w:rPr>
    </w:lvl>
    <w:lvl w:ilvl="1" w:tplc="1520E3BE">
      <w:start w:val="1"/>
      <w:numFmt w:val="bullet"/>
      <w:lvlText w:val="o"/>
      <w:lvlJc w:val="left"/>
      <w:pPr>
        <w:ind w:left="1082"/>
      </w:pPr>
      <w:rPr>
        <w:rFonts w:ascii="Wingdings" w:eastAsia="Wingdings" w:hAnsi="Wingdings" w:cs="Wingdings"/>
        <w:b w:val="0"/>
        <w:i w:val="0"/>
        <w:color w:val="000000"/>
        <w:sz w:val="24"/>
        <w:szCs w:val="24"/>
        <w:u w:val="none" w:color="000000"/>
        <w:bdr w:val="none" w:sz="0" w:space="0" w:color="auto"/>
        <w:shd w:val="clear" w:color="auto" w:fill="auto"/>
        <w:vertAlign w:val="baseline"/>
      </w:rPr>
    </w:lvl>
    <w:lvl w:ilvl="2" w:tplc="82C415F2">
      <w:start w:val="1"/>
      <w:numFmt w:val="bullet"/>
      <w:lvlText w:val="▪"/>
      <w:lvlJc w:val="left"/>
      <w:pPr>
        <w:ind w:left="1802"/>
      </w:pPr>
      <w:rPr>
        <w:rFonts w:ascii="Wingdings" w:eastAsia="Wingdings" w:hAnsi="Wingdings" w:cs="Wingdings"/>
        <w:b w:val="0"/>
        <w:i w:val="0"/>
        <w:color w:val="000000"/>
        <w:sz w:val="24"/>
        <w:szCs w:val="24"/>
        <w:u w:val="none" w:color="000000"/>
        <w:bdr w:val="none" w:sz="0" w:space="0" w:color="auto"/>
        <w:shd w:val="clear" w:color="auto" w:fill="auto"/>
        <w:vertAlign w:val="baseline"/>
      </w:rPr>
    </w:lvl>
    <w:lvl w:ilvl="3" w:tplc="3B5A7CC2">
      <w:start w:val="1"/>
      <w:numFmt w:val="bullet"/>
      <w:lvlText w:val="•"/>
      <w:lvlJc w:val="left"/>
      <w:pPr>
        <w:ind w:left="2522"/>
      </w:pPr>
      <w:rPr>
        <w:rFonts w:ascii="Wingdings" w:eastAsia="Wingdings" w:hAnsi="Wingdings" w:cs="Wingdings"/>
        <w:b w:val="0"/>
        <w:i w:val="0"/>
        <w:color w:val="000000"/>
        <w:sz w:val="24"/>
        <w:szCs w:val="24"/>
        <w:u w:val="none" w:color="000000"/>
        <w:bdr w:val="none" w:sz="0" w:space="0" w:color="auto"/>
        <w:shd w:val="clear" w:color="auto" w:fill="auto"/>
        <w:vertAlign w:val="baseline"/>
      </w:rPr>
    </w:lvl>
    <w:lvl w:ilvl="4" w:tplc="A4E46B46">
      <w:start w:val="1"/>
      <w:numFmt w:val="bullet"/>
      <w:lvlText w:val="o"/>
      <w:lvlJc w:val="left"/>
      <w:pPr>
        <w:ind w:left="3242"/>
      </w:pPr>
      <w:rPr>
        <w:rFonts w:ascii="Wingdings" w:eastAsia="Wingdings" w:hAnsi="Wingdings" w:cs="Wingdings"/>
        <w:b w:val="0"/>
        <w:i w:val="0"/>
        <w:color w:val="000000"/>
        <w:sz w:val="24"/>
        <w:szCs w:val="24"/>
        <w:u w:val="none" w:color="000000"/>
        <w:bdr w:val="none" w:sz="0" w:space="0" w:color="auto"/>
        <w:shd w:val="clear" w:color="auto" w:fill="auto"/>
        <w:vertAlign w:val="baseline"/>
      </w:rPr>
    </w:lvl>
    <w:lvl w:ilvl="5" w:tplc="D3421012">
      <w:start w:val="1"/>
      <w:numFmt w:val="bullet"/>
      <w:lvlText w:val="▪"/>
      <w:lvlJc w:val="left"/>
      <w:pPr>
        <w:ind w:left="3962"/>
      </w:pPr>
      <w:rPr>
        <w:rFonts w:ascii="Wingdings" w:eastAsia="Wingdings" w:hAnsi="Wingdings" w:cs="Wingdings"/>
        <w:b w:val="0"/>
        <w:i w:val="0"/>
        <w:color w:val="000000"/>
        <w:sz w:val="24"/>
        <w:szCs w:val="24"/>
        <w:u w:val="none" w:color="000000"/>
        <w:bdr w:val="none" w:sz="0" w:space="0" w:color="auto"/>
        <w:shd w:val="clear" w:color="auto" w:fill="auto"/>
        <w:vertAlign w:val="baseline"/>
      </w:rPr>
    </w:lvl>
    <w:lvl w:ilvl="6" w:tplc="F90CF424">
      <w:start w:val="1"/>
      <w:numFmt w:val="bullet"/>
      <w:lvlText w:val="•"/>
      <w:lvlJc w:val="left"/>
      <w:pPr>
        <w:ind w:left="4682"/>
      </w:pPr>
      <w:rPr>
        <w:rFonts w:ascii="Wingdings" w:eastAsia="Wingdings" w:hAnsi="Wingdings" w:cs="Wingdings"/>
        <w:b w:val="0"/>
        <w:i w:val="0"/>
        <w:color w:val="000000"/>
        <w:sz w:val="24"/>
        <w:szCs w:val="24"/>
        <w:u w:val="none" w:color="000000"/>
        <w:bdr w:val="none" w:sz="0" w:space="0" w:color="auto"/>
        <w:shd w:val="clear" w:color="auto" w:fill="auto"/>
        <w:vertAlign w:val="baseline"/>
      </w:rPr>
    </w:lvl>
    <w:lvl w:ilvl="7" w:tplc="A508A004">
      <w:start w:val="1"/>
      <w:numFmt w:val="bullet"/>
      <w:lvlText w:val="o"/>
      <w:lvlJc w:val="left"/>
      <w:pPr>
        <w:ind w:left="5402"/>
      </w:pPr>
      <w:rPr>
        <w:rFonts w:ascii="Wingdings" w:eastAsia="Wingdings" w:hAnsi="Wingdings" w:cs="Wingdings"/>
        <w:b w:val="0"/>
        <w:i w:val="0"/>
        <w:color w:val="000000"/>
        <w:sz w:val="24"/>
        <w:szCs w:val="24"/>
        <w:u w:val="none" w:color="000000"/>
        <w:bdr w:val="none" w:sz="0" w:space="0" w:color="auto"/>
        <w:shd w:val="clear" w:color="auto" w:fill="auto"/>
        <w:vertAlign w:val="baseline"/>
      </w:rPr>
    </w:lvl>
    <w:lvl w:ilvl="8" w:tplc="61A6ABCA">
      <w:start w:val="1"/>
      <w:numFmt w:val="bullet"/>
      <w:lvlText w:val="▪"/>
      <w:lvlJc w:val="left"/>
      <w:pPr>
        <w:ind w:left="6122"/>
      </w:pPr>
      <w:rPr>
        <w:rFonts w:ascii="Wingdings" w:eastAsia="Wingdings" w:hAnsi="Wingdings" w:cs="Wingdings"/>
        <w:b w:val="0"/>
        <w:i w:val="0"/>
        <w:color w:val="000000"/>
        <w:sz w:val="24"/>
        <w:szCs w:val="24"/>
        <w:u w:val="none" w:color="000000"/>
        <w:bdr w:val="none" w:sz="0" w:space="0" w:color="auto"/>
        <w:shd w:val="clear" w:color="auto" w:fill="auto"/>
        <w:vertAlign w:val="baseline"/>
      </w:rPr>
    </w:lvl>
  </w:abstractNum>
  <w:abstractNum w:abstractNumId="11" w15:restartNumberingAfterBreak="0">
    <w:nsid w:val="0000000C"/>
    <w:multiLevelType w:val="hybridMultilevel"/>
    <w:tmpl w:val="619276A4"/>
    <w:lvl w:ilvl="0" w:tplc="F8A80E7E">
      <w:start w:val="1"/>
      <w:numFmt w:val="bullet"/>
      <w:lvlText w:val="❖"/>
      <w:lvlJc w:val="left"/>
      <w:pPr>
        <w:ind w:left="480"/>
      </w:pPr>
      <w:rPr>
        <w:rFonts w:ascii="Wingdings" w:eastAsia="Wingdings" w:hAnsi="Wingdings" w:cs="Wingdings"/>
        <w:b w:val="0"/>
        <w:i w:val="0"/>
        <w:color w:val="000000"/>
        <w:sz w:val="24"/>
        <w:szCs w:val="24"/>
        <w:u w:val="none" w:color="000000"/>
        <w:bdr w:val="none" w:sz="0" w:space="0" w:color="auto"/>
        <w:shd w:val="clear" w:color="auto" w:fill="auto"/>
        <w:vertAlign w:val="baseline"/>
      </w:rPr>
    </w:lvl>
    <w:lvl w:ilvl="1" w:tplc="5C662234">
      <w:start w:val="1"/>
      <w:numFmt w:val="bullet"/>
      <w:lvlText w:val="o"/>
      <w:lvlJc w:val="left"/>
      <w:pPr>
        <w:ind w:left="1082"/>
      </w:pPr>
      <w:rPr>
        <w:rFonts w:ascii="Wingdings" w:eastAsia="Wingdings" w:hAnsi="Wingdings" w:cs="Wingdings"/>
        <w:b w:val="0"/>
        <w:i w:val="0"/>
        <w:color w:val="000000"/>
        <w:sz w:val="24"/>
        <w:szCs w:val="24"/>
        <w:u w:val="none" w:color="000000"/>
        <w:bdr w:val="none" w:sz="0" w:space="0" w:color="auto"/>
        <w:shd w:val="clear" w:color="auto" w:fill="auto"/>
        <w:vertAlign w:val="baseline"/>
      </w:rPr>
    </w:lvl>
    <w:lvl w:ilvl="2" w:tplc="AD4241A6">
      <w:start w:val="1"/>
      <w:numFmt w:val="bullet"/>
      <w:lvlText w:val="▪"/>
      <w:lvlJc w:val="left"/>
      <w:pPr>
        <w:ind w:left="1802"/>
      </w:pPr>
      <w:rPr>
        <w:rFonts w:ascii="Wingdings" w:eastAsia="Wingdings" w:hAnsi="Wingdings" w:cs="Wingdings"/>
        <w:b w:val="0"/>
        <w:i w:val="0"/>
        <w:color w:val="000000"/>
        <w:sz w:val="24"/>
        <w:szCs w:val="24"/>
        <w:u w:val="none" w:color="000000"/>
        <w:bdr w:val="none" w:sz="0" w:space="0" w:color="auto"/>
        <w:shd w:val="clear" w:color="auto" w:fill="auto"/>
        <w:vertAlign w:val="baseline"/>
      </w:rPr>
    </w:lvl>
    <w:lvl w:ilvl="3" w:tplc="F5BCBC72">
      <w:start w:val="1"/>
      <w:numFmt w:val="bullet"/>
      <w:lvlText w:val="•"/>
      <w:lvlJc w:val="left"/>
      <w:pPr>
        <w:ind w:left="2522"/>
      </w:pPr>
      <w:rPr>
        <w:rFonts w:ascii="Wingdings" w:eastAsia="Wingdings" w:hAnsi="Wingdings" w:cs="Wingdings"/>
        <w:b w:val="0"/>
        <w:i w:val="0"/>
        <w:color w:val="000000"/>
        <w:sz w:val="24"/>
        <w:szCs w:val="24"/>
        <w:u w:val="none" w:color="000000"/>
        <w:bdr w:val="none" w:sz="0" w:space="0" w:color="auto"/>
        <w:shd w:val="clear" w:color="auto" w:fill="auto"/>
        <w:vertAlign w:val="baseline"/>
      </w:rPr>
    </w:lvl>
    <w:lvl w:ilvl="4" w:tplc="03A40040">
      <w:start w:val="1"/>
      <w:numFmt w:val="bullet"/>
      <w:lvlText w:val="o"/>
      <w:lvlJc w:val="left"/>
      <w:pPr>
        <w:ind w:left="3242"/>
      </w:pPr>
      <w:rPr>
        <w:rFonts w:ascii="Wingdings" w:eastAsia="Wingdings" w:hAnsi="Wingdings" w:cs="Wingdings"/>
        <w:b w:val="0"/>
        <w:i w:val="0"/>
        <w:color w:val="000000"/>
        <w:sz w:val="24"/>
        <w:szCs w:val="24"/>
        <w:u w:val="none" w:color="000000"/>
        <w:bdr w:val="none" w:sz="0" w:space="0" w:color="auto"/>
        <w:shd w:val="clear" w:color="auto" w:fill="auto"/>
        <w:vertAlign w:val="baseline"/>
      </w:rPr>
    </w:lvl>
    <w:lvl w:ilvl="5" w:tplc="D7207E38">
      <w:start w:val="1"/>
      <w:numFmt w:val="bullet"/>
      <w:lvlText w:val="▪"/>
      <w:lvlJc w:val="left"/>
      <w:pPr>
        <w:ind w:left="3962"/>
      </w:pPr>
      <w:rPr>
        <w:rFonts w:ascii="Wingdings" w:eastAsia="Wingdings" w:hAnsi="Wingdings" w:cs="Wingdings"/>
        <w:b w:val="0"/>
        <w:i w:val="0"/>
        <w:color w:val="000000"/>
        <w:sz w:val="24"/>
        <w:szCs w:val="24"/>
        <w:u w:val="none" w:color="000000"/>
        <w:bdr w:val="none" w:sz="0" w:space="0" w:color="auto"/>
        <w:shd w:val="clear" w:color="auto" w:fill="auto"/>
        <w:vertAlign w:val="baseline"/>
      </w:rPr>
    </w:lvl>
    <w:lvl w:ilvl="6" w:tplc="B02E50AE">
      <w:start w:val="1"/>
      <w:numFmt w:val="bullet"/>
      <w:lvlText w:val="•"/>
      <w:lvlJc w:val="left"/>
      <w:pPr>
        <w:ind w:left="4682"/>
      </w:pPr>
      <w:rPr>
        <w:rFonts w:ascii="Wingdings" w:eastAsia="Wingdings" w:hAnsi="Wingdings" w:cs="Wingdings"/>
        <w:b w:val="0"/>
        <w:i w:val="0"/>
        <w:color w:val="000000"/>
        <w:sz w:val="24"/>
        <w:szCs w:val="24"/>
        <w:u w:val="none" w:color="000000"/>
        <w:bdr w:val="none" w:sz="0" w:space="0" w:color="auto"/>
        <w:shd w:val="clear" w:color="auto" w:fill="auto"/>
        <w:vertAlign w:val="baseline"/>
      </w:rPr>
    </w:lvl>
    <w:lvl w:ilvl="7" w:tplc="A88CA2C4">
      <w:start w:val="1"/>
      <w:numFmt w:val="bullet"/>
      <w:lvlText w:val="o"/>
      <w:lvlJc w:val="left"/>
      <w:pPr>
        <w:ind w:left="5402"/>
      </w:pPr>
      <w:rPr>
        <w:rFonts w:ascii="Wingdings" w:eastAsia="Wingdings" w:hAnsi="Wingdings" w:cs="Wingdings"/>
        <w:b w:val="0"/>
        <w:i w:val="0"/>
        <w:color w:val="000000"/>
        <w:sz w:val="24"/>
        <w:szCs w:val="24"/>
        <w:u w:val="none" w:color="000000"/>
        <w:bdr w:val="none" w:sz="0" w:space="0" w:color="auto"/>
        <w:shd w:val="clear" w:color="auto" w:fill="auto"/>
        <w:vertAlign w:val="baseline"/>
      </w:rPr>
    </w:lvl>
    <w:lvl w:ilvl="8" w:tplc="DDA00744">
      <w:start w:val="1"/>
      <w:numFmt w:val="bullet"/>
      <w:lvlText w:val="▪"/>
      <w:lvlJc w:val="left"/>
      <w:pPr>
        <w:ind w:left="6122"/>
      </w:pPr>
      <w:rPr>
        <w:rFonts w:ascii="Wingdings" w:eastAsia="Wingdings" w:hAnsi="Wingdings" w:cs="Wingdings"/>
        <w:b w:val="0"/>
        <w:i w:val="0"/>
        <w:color w:val="000000"/>
        <w:sz w:val="24"/>
        <w:szCs w:val="24"/>
        <w:u w:val="none" w:color="000000"/>
        <w:bdr w:val="none" w:sz="0" w:space="0" w:color="auto"/>
        <w:shd w:val="clear" w:color="auto" w:fill="auto"/>
        <w:vertAlign w:val="baseline"/>
      </w:rPr>
    </w:lvl>
  </w:abstractNum>
  <w:abstractNum w:abstractNumId="12" w15:restartNumberingAfterBreak="0">
    <w:nsid w:val="0000000D"/>
    <w:multiLevelType w:val="multilevel"/>
    <w:tmpl w:val="0A94102E"/>
    <w:lvl w:ilvl="0">
      <w:start w:val="13"/>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3" w15:restartNumberingAfterBreak="0">
    <w:nsid w:val="0000000E"/>
    <w:multiLevelType w:val="hybridMultilevel"/>
    <w:tmpl w:val="541AE878"/>
    <w:lvl w:ilvl="0" w:tplc="C9E62846">
      <w:start w:val="1"/>
      <w:numFmt w:val="bullet"/>
      <w:lvlText w:val="-"/>
      <w:lvlJc w:val="left"/>
      <w:pPr>
        <w:ind w:left="720" w:hanging="360"/>
      </w:pPr>
      <w:rPr>
        <w:rFonts w:ascii="Calibri" w:eastAsia="Calibr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0000000F"/>
    <w:multiLevelType w:val="hybridMultilevel"/>
    <w:tmpl w:val="5C7C8C9E"/>
    <w:lvl w:ilvl="0" w:tplc="044881D2">
      <w:start w:val="1"/>
      <w:numFmt w:val="bullet"/>
      <w:lvlText w:val=""/>
      <w:lvlJc w:val="left"/>
      <w:pPr>
        <w:tabs>
          <w:tab w:val="left" w:pos="720"/>
        </w:tabs>
        <w:ind w:left="720" w:hanging="360"/>
      </w:pPr>
      <w:rPr>
        <w:rFonts w:ascii="Wingdings 2" w:hAnsi="Wingdings 2" w:hint="default"/>
      </w:rPr>
    </w:lvl>
    <w:lvl w:ilvl="1" w:tplc="C674E2C8" w:tentative="1">
      <w:start w:val="1"/>
      <w:numFmt w:val="bullet"/>
      <w:lvlText w:val=""/>
      <w:lvlJc w:val="left"/>
      <w:pPr>
        <w:tabs>
          <w:tab w:val="left" w:pos="1440"/>
        </w:tabs>
        <w:ind w:left="1440" w:hanging="360"/>
      </w:pPr>
      <w:rPr>
        <w:rFonts w:ascii="Wingdings 2" w:hAnsi="Wingdings 2" w:hint="default"/>
      </w:rPr>
    </w:lvl>
    <w:lvl w:ilvl="2" w:tplc="93467286" w:tentative="1">
      <w:start w:val="1"/>
      <w:numFmt w:val="bullet"/>
      <w:lvlText w:val=""/>
      <w:lvlJc w:val="left"/>
      <w:pPr>
        <w:tabs>
          <w:tab w:val="left" w:pos="2160"/>
        </w:tabs>
        <w:ind w:left="2160" w:hanging="360"/>
      </w:pPr>
      <w:rPr>
        <w:rFonts w:ascii="Wingdings 2" w:hAnsi="Wingdings 2" w:hint="default"/>
      </w:rPr>
    </w:lvl>
    <w:lvl w:ilvl="3" w:tplc="F53EF6CC" w:tentative="1">
      <w:start w:val="1"/>
      <w:numFmt w:val="bullet"/>
      <w:lvlText w:val=""/>
      <w:lvlJc w:val="left"/>
      <w:pPr>
        <w:tabs>
          <w:tab w:val="left" w:pos="2880"/>
        </w:tabs>
        <w:ind w:left="2880" w:hanging="360"/>
      </w:pPr>
      <w:rPr>
        <w:rFonts w:ascii="Wingdings 2" w:hAnsi="Wingdings 2" w:hint="default"/>
      </w:rPr>
    </w:lvl>
    <w:lvl w:ilvl="4" w:tplc="A5E84C42" w:tentative="1">
      <w:start w:val="1"/>
      <w:numFmt w:val="bullet"/>
      <w:lvlText w:val=""/>
      <w:lvlJc w:val="left"/>
      <w:pPr>
        <w:tabs>
          <w:tab w:val="left" w:pos="3600"/>
        </w:tabs>
        <w:ind w:left="3600" w:hanging="360"/>
      </w:pPr>
      <w:rPr>
        <w:rFonts w:ascii="Wingdings 2" w:hAnsi="Wingdings 2" w:hint="default"/>
      </w:rPr>
    </w:lvl>
    <w:lvl w:ilvl="5" w:tplc="DF88012E" w:tentative="1">
      <w:start w:val="1"/>
      <w:numFmt w:val="bullet"/>
      <w:lvlText w:val=""/>
      <w:lvlJc w:val="left"/>
      <w:pPr>
        <w:tabs>
          <w:tab w:val="left" w:pos="4320"/>
        </w:tabs>
        <w:ind w:left="4320" w:hanging="360"/>
      </w:pPr>
      <w:rPr>
        <w:rFonts w:ascii="Wingdings 2" w:hAnsi="Wingdings 2" w:hint="default"/>
      </w:rPr>
    </w:lvl>
    <w:lvl w:ilvl="6" w:tplc="B4F4742E" w:tentative="1">
      <w:start w:val="1"/>
      <w:numFmt w:val="bullet"/>
      <w:lvlText w:val=""/>
      <w:lvlJc w:val="left"/>
      <w:pPr>
        <w:tabs>
          <w:tab w:val="left" w:pos="5040"/>
        </w:tabs>
        <w:ind w:left="5040" w:hanging="360"/>
      </w:pPr>
      <w:rPr>
        <w:rFonts w:ascii="Wingdings 2" w:hAnsi="Wingdings 2" w:hint="default"/>
      </w:rPr>
    </w:lvl>
    <w:lvl w:ilvl="7" w:tplc="6AA6F3BA" w:tentative="1">
      <w:start w:val="1"/>
      <w:numFmt w:val="bullet"/>
      <w:lvlText w:val=""/>
      <w:lvlJc w:val="left"/>
      <w:pPr>
        <w:tabs>
          <w:tab w:val="left" w:pos="5760"/>
        </w:tabs>
        <w:ind w:left="5760" w:hanging="360"/>
      </w:pPr>
      <w:rPr>
        <w:rFonts w:ascii="Wingdings 2" w:hAnsi="Wingdings 2" w:hint="default"/>
      </w:rPr>
    </w:lvl>
    <w:lvl w:ilvl="8" w:tplc="EC6A3234" w:tentative="1">
      <w:start w:val="1"/>
      <w:numFmt w:val="bullet"/>
      <w:lvlText w:val=""/>
      <w:lvlJc w:val="left"/>
      <w:pPr>
        <w:tabs>
          <w:tab w:val="left" w:pos="6480"/>
        </w:tabs>
        <w:ind w:left="6480" w:hanging="360"/>
      </w:pPr>
      <w:rPr>
        <w:rFonts w:ascii="Wingdings 2" w:hAnsi="Wingdings 2" w:hint="default"/>
      </w:rPr>
    </w:lvl>
  </w:abstractNum>
  <w:abstractNum w:abstractNumId="15" w15:restartNumberingAfterBreak="0">
    <w:nsid w:val="00000010"/>
    <w:multiLevelType w:val="multilevel"/>
    <w:tmpl w:val="266AF7A8"/>
    <w:lvl w:ilvl="0">
      <w:start w:val="10"/>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6" w15:restartNumberingAfterBreak="0">
    <w:nsid w:val="00000011"/>
    <w:multiLevelType w:val="hybridMultilevel"/>
    <w:tmpl w:val="1062F112"/>
    <w:lvl w:ilvl="0" w:tplc="C69A9DEE">
      <w:start w:val="1"/>
      <w:numFmt w:val="bullet"/>
      <w:lvlText w:val=""/>
      <w:lvlJc w:val="left"/>
      <w:pPr>
        <w:tabs>
          <w:tab w:val="left" w:pos="720"/>
        </w:tabs>
        <w:ind w:left="720" w:hanging="360"/>
      </w:pPr>
      <w:rPr>
        <w:rFonts w:ascii="Wingdings 2" w:hAnsi="Wingdings 2" w:hint="default"/>
      </w:rPr>
    </w:lvl>
    <w:lvl w:ilvl="1" w:tplc="4FBAF770" w:tentative="1">
      <w:start w:val="1"/>
      <w:numFmt w:val="bullet"/>
      <w:lvlText w:val=""/>
      <w:lvlJc w:val="left"/>
      <w:pPr>
        <w:tabs>
          <w:tab w:val="left" w:pos="1440"/>
        </w:tabs>
        <w:ind w:left="1440" w:hanging="360"/>
      </w:pPr>
      <w:rPr>
        <w:rFonts w:ascii="Wingdings 2" w:hAnsi="Wingdings 2" w:hint="default"/>
      </w:rPr>
    </w:lvl>
    <w:lvl w:ilvl="2" w:tplc="20FA5ED8" w:tentative="1">
      <w:start w:val="1"/>
      <w:numFmt w:val="bullet"/>
      <w:lvlText w:val=""/>
      <w:lvlJc w:val="left"/>
      <w:pPr>
        <w:tabs>
          <w:tab w:val="left" w:pos="2160"/>
        </w:tabs>
        <w:ind w:left="2160" w:hanging="360"/>
      </w:pPr>
      <w:rPr>
        <w:rFonts w:ascii="Wingdings 2" w:hAnsi="Wingdings 2" w:hint="default"/>
      </w:rPr>
    </w:lvl>
    <w:lvl w:ilvl="3" w:tplc="EB8C0900" w:tentative="1">
      <w:start w:val="1"/>
      <w:numFmt w:val="bullet"/>
      <w:lvlText w:val=""/>
      <w:lvlJc w:val="left"/>
      <w:pPr>
        <w:tabs>
          <w:tab w:val="left" w:pos="2880"/>
        </w:tabs>
        <w:ind w:left="2880" w:hanging="360"/>
      </w:pPr>
      <w:rPr>
        <w:rFonts w:ascii="Wingdings 2" w:hAnsi="Wingdings 2" w:hint="default"/>
      </w:rPr>
    </w:lvl>
    <w:lvl w:ilvl="4" w:tplc="B4AA4B4E" w:tentative="1">
      <w:start w:val="1"/>
      <w:numFmt w:val="bullet"/>
      <w:lvlText w:val=""/>
      <w:lvlJc w:val="left"/>
      <w:pPr>
        <w:tabs>
          <w:tab w:val="left" w:pos="3600"/>
        </w:tabs>
        <w:ind w:left="3600" w:hanging="360"/>
      </w:pPr>
      <w:rPr>
        <w:rFonts w:ascii="Wingdings 2" w:hAnsi="Wingdings 2" w:hint="default"/>
      </w:rPr>
    </w:lvl>
    <w:lvl w:ilvl="5" w:tplc="70C6D766" w:tentative="1">
      <w:start w:val="1"/>
      <w:numFmt w:val="bullet"/>
      <w:lvlText w:val=""/>
      <w:lvlJc w:val="left"/>
      <w:pPr>
        <w:tabs>
          <w:tab w:val="left" w:pos="4320"/>
        </w:tabs>
        <w:ind w:left="4320" w:hanging="360"/>
      </w:pPr>
      <w:rPr>
        <w:rFonts w:ascii="Wingdings 2" w:hAnsi="Wingdings 2" w:hint="default"/>
      </w:rPr>
    </w:lvl>
    <w:lvl w:ilvl="6" w:tplc="22AC811E" w:tentative="1">
      <w:start w:val="1"/>
      <w:numFmt w:val="bullet"/>
      <w:lvlText w:val=""/>
      <w:lvlJc w:val="left"/>
      <w:pPr>
        <w:tabs>
          <w:tab w:val="left" w:pos="5040"/>
        </w:tabs>
        <w:ind w:left="5040" w:hanging="360"/>
      </w:pPr>
      <w:rPr>
        <w:rFonts w:ascii="Wingdings 2" w:hAnsi="Wingdings 2" w:hint="default"/>
      </w:rPr>
    </w:lvl>
    <w:lvl w:ilvl="7" w:tplc="D44AC820" w:tentative="1">
      <w:start w:val="1"/>
      <w:numFmt w:val="bullet"/>
      <w:lvlText w:val=""/>
      <w:lvlJc w:val="left"/>
      <w:pPr>
        <w:tabs>
          <w:tab w:val="left" w:pos="5760"/>
        </w:tabs>
        <w:ind w:left="5760" w:hanging="360"/>
      </w:pPr>
      <w:rPr>
        <w:rFonts w:ascii="Wingdings 2" w:hAnsi="Wingdings 2" w:hint="default"/>
      </w:rPr>
    </w:lvl>
    <w:lvl w:ilvl="8" w:tplc="08A8753A" w:tentative="1">
      <w:start w:val="1"/>
      <w:numFmt w:val="bullet"/>
      <w:lvlText w:val=""/>
      <w:lvlJc w:val="left"/>
      <w:pPr>
        <w:tabs>
          <w:tab w:val="left" w:pos="6480"/>
        </w:tabs>
        <w:ind w:left="6480" w:hanging="360"/>
      </w:pPr>
      <w:rPr>
        <w:rFonts w:ascii="Wingdings 2" w:hAnsi="Wingdings 2" w:hint="default"/>
      </w:rPr>
    </w:lvl>
  </w:abstractNum>
  <w:abstractNum w:abstractNumId="17" w15:restartNumberingAfterBreak="0">
    <w:nsid w:val="00000012"/>
    <w:multiLevelType w:val="hybridMultilevel"/>
    <w:tmpl w:val="90C8DB12"/>
    <w:lvl w:ilvl="0" w:tplc="140A0003">
      <w:start w:val="1"/>
      <w:numFmt w:val="bullet"/>
      <w:lvlText w:val="o"/>
      <w:lvlJc w:val="left"/>
      <w:pPr>
        <w:ind w:left="720" w:hanging="360"/>
      </w:pPr>
      <w:rPr>
        <w:rFonts w:ascii="Courier New" w:hAnsi="Courier New" w:cs="Courier New" w:hint="default"/>
      </w:rPr>
    </w:lvl>
    <w:lvl w:ilvl="1" w:tplc="3F121E8C" w:tentative="1">
      <w:start w:val="1"/>
      <w:numFmt w:val="bullet"/>
      <w:lvlText w:val="o"/>
      <w:lvlJc w:val="left"/>
      <w:pPr>
        <w:ind w:left="1440" w:hanging="360"/>
      </w:pPr>
      <w:rPr>
        <w:rFonts w:ascii="Courier New" w:hAnsi="Courier New" w:cs="Courier New" w:hint="default"/>
      </w:rPr>
    </w:lvl>
    <w:lvl w:ilvl="2" w:tplc="2FB8226A" w:tentative="1">
      <w:start w:val="1"/>
      <w:numFmt w:val="bullet"/>
      <w:lvlText w:val=""/>
      <w:lvlJc w:val="left"/>
      <w:pPr>
        <w:ind w:left="2160" w:hanging="360"/>
      </w:pPr>
      <w:rPr>
        <w:rFonts w:ascii="Wingdings" w:hAnsi="Wingdings" w:hint="default"/>
      </w:rPr>
    </w:lvl>
    <w:lvl w:ilvl="3" w:tplc="A0846908" w:tentative="1">
      <w:start w:val="1"/>
      <w:numFmt w:val="bullet"/>
      <w:lvlText w:val=""/>
      <w:lvlJc w:val="left"/>
      <w:pPr>
        <w:ind w:left="2880" w:hanging="360"/>
      </w:pPr>
      <w:rPr>
        <w:rFonts w:ascii="Symbol" w:hAnsi="Symbol" w:hint="default"/>
      </w:rPr>
    </w:lvl>
    <w:lvl w:ilvl="4" w:tplc="D902B1DC" w:tentative="1">
      <w:start w:val="1"/>
      <w:numFmt w:val="bullet"/>
      <w:lvlText w:val="o"/>
      <w:lvlJc w:val="left"/>
      <w:pPr>
        <w:ind w:left="3600" w:hanging="360"/>
      </w:pPr>
      <w:rPr>
        <w:rFonts w:ascii="Courier New" w:hAnsi="Courier New" w:cs="Courier New" w:hint="default"/>
      </w:rPr>
    </w:lvl>
    <w:lvl w:ilvl="5" w:tplc="B70CDEB2" w:tentative="1">
      <w:start w:val="1"/>
      <w:numFmt w:val="bullet"/>
      <w:lvlText w:val=""/>
      <w:lvlJc w:val="left"/>
      <w:pPr>
        <w:ind w:left="4320" w:hanging="360"/>
      </w:pPr>
      <w:rPr>
        <w:rFonts w:ascii="Wingdings" w:hAnsi="Wingdings" w:hint="default"/>
      </w:rPr>
    </w:lvl>
    <w:lvl w:ilvl="6" w:tplc="DD6AB5AE" w:tentative="1">
      <w:start w:val="1"/>
      <w:numFmt w:val="bullet"/>
      <w:lvlText w:val=""/>
      <w:lvlJc w:val="left"/>
      <w:pPr>
        <w:ind w:left="5040" w:hanging="360"/>
      </w:pPr>
      <w:rPr>
        <w:rFonts w:ascii="Symbol" w:hAnsi="Symbol" w:hint="default"/>
      </w:rPr>
    </w:lvl>
    <w:lvl w:ilvl="7" w:tplc="48A8B368" w:tentative="1">
      <w:start w:val="1"/>
      <w:numFmt w:val="bullet"/>
      <w:lvlText w:val="o"/>
      <w:lvlJc w:val="left"/>
      <w:pPr>
        <w:ind w:left="5760" w:hanging="360"/>
      </w:pPr>
      <w:rPr>
        <w:rFonts w:ascii="Courier New" w:hAnsi="Courier New" w:cs="Courier New" w:hint="default"/>
      </w:rPr>
    </w:lvl>
    <w:lvl w:ilvl="8" w:tplc="470CE9C0" w:tentative="1">
      <w:start w:val="1"/>
      <w:numFmt w:val="bullet"/>
      <w:lvlText w:val=""/>
      <w:lvlJc w:val="left"/>
      <w:pPr>
        <w:ind w:left="6480" w:hanging="360"/>
      </w:pPr>
      <w:rPr>
        <w:rFonts w:ascii="Wingdings" w:hAnsi="Wingdings" w:hint="default"/>
      </w:rPr>
    </w:lvl>
  </w:abstractNum>
  <w:abstractNum w:abstractNumId="18" w15:restartNumberingAfterBreak="0">
    <w:nsid w:val="00000013"/>
    <w:multiLevelType w:val="hybridMultilevel"/>
    <w:tmpl w:val="2B56E25E"/>
    <w:lvl w:ilvl="0" w:tplc="D502398E">
      <w:start w:val="1"/>
      <w:numFmt w:val="bullet"/>
      <w:lvlText w:val=""/>
      <w:lvlJc w:val="left"/>
      <w:pPr>
        <w:tabs>
          <w:tab w:val="left" w:pos="720"/>
        </w:tabs>
        <w:ind w:left="720" w:hanging="360"/>
      </w:pPr>
      <w:rPr>
        <w:rFonts w:ascii="Wingdings 2" w:hAnsi="Wingdings 2" w:hint="default"/>
      </w:rPr>
    </w:lvl>
    <w:lvl w:ilvl="1" w:tplc="58F8B0CC" w:tentative="1">
      <w:start w:val="1"/>
      <w:numFmt w:val="bullet"/>
      <w:lvlText w:val=""/>
      <w:lvlJc w:val="left"/>
      <w:pPr>
        <w:tabs>
          <w:tab w:val="left" w:pos="1440"/>
        </w:tabs>
        <w:ind w:left="1440" w:hanging="360"/>
      </w:pPr>
      <w:rPr>
        <w:rFonts w:ascii="Wingdings 2" w:hAnsi="Wingdings 2" w:hint="default"/>
      </w:rPr>
    </w:lvl>
    <w:lvl w:ilvl="2" w:tplc="344E0874" w:tentative="1">
      <w:start w:val="1"/>
      <w:numFmt w:val="bullet"/>
      <w:lvlText w:val=""/>
      <w:lvlJc w:val="left"/>
      <w:pPr>
        <w:tabs>
          <w:tab w:val="left" w:pos="2160"/>
        </w:tabs>
        <w:ind w:left="2160" w:hanging="360"/>
      </w:pPr>
      <w:rPr>
        <w:rFonts w:ascii="Wingdings 2" w:hAnsi="Wingdings 2" w:hint="default"/>
      </w:rPr>
    </w:lvl>
    <w:lvl w:ilvl="3" w:tplc="B0D09084" w:tentative="1">
      <w:start w:val="1"/>
      <w:numFmt w:val="bullet"/>
      <w:lvlText w:val=""/>
      <w:lvlJc w:val="left"/>
      <w:pPr>
        <w:tabs>
          <w:tab w:val="left" w:pos="2880"/>
        </w:tabs>
        <w:ind w:left="2880" w:hanging="360"/>
      </w:pPr>
      <w:rPr>
        <w:rFonts w:ascii="Wingdings 2" w:hAnsi="Wingdings 2" w:hint="default"/>
      </w:rPr>
    </w:lvl>
    <w:lvl w:ilvl="4" w:tplc="C5CE08A4" w:tentative="1">
      <w:start w:val="1"/>
      <w:numFmt w:val="bullet"/>
      <w:lvlText w:val=""/>
      <w:lvlJc w:val="left"/>
      <w:pPr>
        <w:tabs>
          <w:tab w:val="left" w:pos="3600"/>
        </w:tabs>
        <w:ind w:left="3600" w:hanging="360"/>
      </w:pPr>
      <w:rPr>
        <w:rFonts w:ascii="Wingdings 2" w:hAnsi="Wingdings 2" w:hint="default"/>
      </w:rPr>
    </w:lvl>
    <w:lvl w:ilvl="5" w:tplc="FB6AB916" w:tentative="1">
      <w:start w:val="1"/>
      <w:numFmt w:val="bullet"/>
      <w:lvlText w:val=""/>
      <w:lvlJc w:val="left"/>
      <w:pPr>
        <w:tabs>
          <w:tab w:val="left" w:pos="4320"/>
        </w:tabs>
        <w:ind w:left="4320" w:hanging="360"/>
      </w:pPr>
      <w:rPr>
        <w:rFonts w:ascii="Wingdings 2" w:hAnsi="Wingdings 2" w:hint="default"/>
      </w:rPr>
    </w:lvl>
    <w:lvl w:ilvl="6" w:tplc="29806CB2" w:tentative="1">
      <w:start w:val="1"/>
      <w:numFmt w:val="bullet"/>
      <w:lvlText w:val=""/>
      <w:lvlJc w:val="left"/>
      <w:pPr>
        <w:tabs>
          <w:tab w:val="left" w:pos="5040"/>
        </w:tabs>
        <w:ind w:left="5040" w:hanging="360"/>
      </w:pPr>
      <w:rPr>
        <w:rFonts w:ascii="Wingdings 2" w:hAnsi="Wingdings 2" w:hint="default"/>
      </w:rPr>
    </w:lvl>
    <w:lvl w:ilvl="7" w:tplc="862CB4E8" w:tentative="1">
      <w:start w:val="1"/>
      <w:numFmt w:val="bullet"/>
      <w:lvlText w:val=""/>
      <w:lvlJc w:val="left"/>
      <w:pPr>
        <w:tabs>
          <w:tab w:val="left" w:pos="5760"/>
        </w:tabs>
        <w:ind w:left="5760" w:hanging="360"/>
      </w:pPr>
      <w:rPr>
        <w:rFonts w:ascii="Wingdings 2" w:hAnsi="Wingdings 2" w:hint="default"/>
      </w:rPr>
    </w:lvl>
    <w:lvl w:ilvl="8" w:tplc="9C90E3BC" w:tentative="1">
      <w:start w:val="1"/>
      <w:numFmt w:val="bullet"/>
      <w:lvlText w:val=""/>
      <w:lvlJc w:val="left"/>
      <w:pPr>
        <w:tabs>
          <w:tab w:val="left" w:pos="6480"/>
        </w:tabs>
        <w:ind w:left="6480" w:hanging="360"/>
      </w:pPr>
      <w:rPr>
        <w:rFonts w:ascii="Wingdings 2" w:hAnsi="Wingdings 2" w:hint="default"/>
      </w:rPr>
    </w:lvl>
  </w:abstractNum>
  <w:abstractNum w:abstractNumId="19" w15:restartNumberingAfterBreak="0">
    <w:nsid w:val="00000014"/>
    <w:multiLevelType w:val="hybridMultilevel"/>
    <w:tmpl w:val="42B46C70"/>
    <w:lvl w:ilvl="0" w:tplc="140A0007">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00000015"/>
    <w:multiLevelType w:val="hybridMultilevel"/>
    <w:tmpl w:val="39A00C82"/>
    <w:lvl w:ilvl="0" w:tplc="24DC7DC8">
      <w:start w:val="1"/>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0C38620B"/>
    <w:multiLevelType w:val="hybridMultilevel"/>
    <w:tmpl w:val="3BE6500A"/>
    <w:lvl w:ilvl="0" w:tplc="9E3E6102">
      <w:start w:val="1"/>
      <w:numFmt w:val="bullet"/>
      <w:lvlText w:val="•"/>
      <w:lvlJc w:val="left"/>
      <w:pPr>
        <w:ind w:left="720" w:hanging="360"/>
      </w:pPr>
      <w:rPr>
        <w:rFonts w:ascii="Arial" w:eastAsia="Arial" w:hAnsi="Arial" w:cs="Arial"/>
        <w:b w:val="0"/>
        <w:i w:val="0"/>
        <w:color w:val="000000"/>
        <w:sz w:val="24"/>
        <w:szCs w:val="24"/>
        <w:u w:val="none" w:color="000000"/>
        <w:bdr w:val="none" w:sz="0" w:space="0" w:color="auto"/>
        <w:shd w:val="clear" w:color="auto" w:fill="auto"/>
        <w:vertAlign w:val="baseline"/>
      </w:rPr>
    </w:lvl>
    <w:lvl w:ilvl="1" w:tplc="140A0003" w:tentative="1">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54516EF3"/>
    <w:multiLevelType w:val="multilevel"/>
    <w:tmpl w:val="42201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8097719">
    <w:abstractNumId w:val="3"/>
  </w:num>
  <w:num w:numId="2" w16cid:durableId="395907065">
    <w:abstractNumId w:val="20"/>
  </w:num>
  <w:num w:numId="3" w16cid:durableId="1774203895">
    <w:abstractNumId w:val="8"/>
  </w:num>
  <w:num w:numId="4" w16cid:durableId="883712512">
    <w:abstractNumId w:val="9"/>
  </w:num>
  <w:num w:numId="5" w16cid:durableId="832331792">
    <w:abstractNumId w:val="13"/>
  </w:num>
  <w:num w:numId="6" w16cid:durableId="1545361290">
    <w:abstractNumId w:val="16"/>
  </w:num>
  <w:num w:numId="7" w16cid:durableId="393158509">
    <w:abstractNumId w:val="2"/>
  </w:num>
  <w:num w:numId="8" w16cid:durableId="116417974">
    <w:abstractNumId w:val="18"/>
  </w:num>
  <w:num w:numId="9" w16cid:durableId="1129125171">
    <w:abstractNumId w:val="14"/>
  </w:num>
  <w:num w:numId="10" w16cid:durableId="250701622">
    <w:abstractNumId w:val="21"/>
  </w:num>
  <w:num w:numId="11" w16cid:durableId="114179242">
    <w:abstractNumId w:val="6"/>
  </w:num>
  <w:num w:numId="12" w16cid:durableId="690110527">
    <w:abstractNumId w:val="17"/>
  </w:num>
  <w:num w:numId="13" w16cid:durableId="177738607">
    <w:abstractNumId w:val="11"/>
  </w:num>
  <w:num w:numId="14" w16cid:durableId="1553223998">
    <w:abstractNumId w:val="10"/>
  </w:num>
  <w:num w:numId="15" w16cid:durableId="507791886">
    <w:abstractNumId w:val="19"/>
  </w:num>
  <w:num w:numId="16" w16cid:durableId="2011372343">
    <w:abstractNumId w:val="7"/>
  </w:num>
  <w:num w:numId="17" w16cid:durableId="501239062">
    <w:abstractNumId w:val="1"/>
  </w:num>
  <w:num w:numId="18" w16cid:durableId="984549078">
    <w:abstractNumId w:val="0"/>
  </w:num>
  <w:num w:numId="19" w16cid:durableId="1372997072">
    <w:abstractNumId w:val="15"/>
  </w:num>
  <w:num w:numId="20" w16cid:durableId="346179173">
    <w:abstractNumId w:val="12"/>
  </w:num>
  <w:num w:numId="21" w16cid:durableId="653411842">
    <w:abstractNumId w:val="5"/>
  </w:num>
  <w:num w:numId="22" w16cid:durableId="390201892">
    <w:abstractNumId w:val="4"/>
  </w:num>
  <w:num w:numId="23" w16cid:durableId="173003641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32F"/>
    <w:rsid w:val="000D5842"/>
    <w:rsid w:val="00334DF8"/>
    <w:rsid w:val="004B7106"/>
    <w:rsid w:val="004C4A4B"/>
    <w:rsid w:val="005233B2"/>
    <w:rsid w:val="00631817"/>
    <w:rsid w:val="0067140D"/>
    <w:rsid w:val="0067605F"/>
    <w:rsid w:val="006E7D83"/>
    <w:rsid w:val="00773F0F"/>
    <w:rsid w:val="007C7476"/>
    <w:rsid w:val="00932784"/>
    <w:rsid w:val="00BF3EDA"/>
    <w:rsid w:val="00C32DA2"/>
    <w:rsid w:val="00D67931"/>
    <w:rsid w:val="00E6732F"/>
    <w:rsid w:val="00F43CBD"/>
    <w:rsid w:val="00F90C23"/>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23575"/>
  <w15:docId w15:val="{25AD79AE-524F-43C4-840B-76F26096B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uiPriority w:val="9"/>
    <w:qFormat/>
    <w:pPr>
      <w:keepNext/>
      <w:jc w:val="both"/>
      <w:outlineLvl w:val="0"/>
    </w:pPr>
    <w:rPr>
      <w:b/>
    </w:rPr>
  </w:style>
  <w:style w:type="paragraph" w:styleId="Ttulo2">
    <w:name w:val="heading 2"/>
    <w:basedOn w:val="Normal"/>
    <w:next w:val="Normal"/>
    <w:link w:val="Ttulo2Car"/>
    <w:uiPriority w:val="9"/>
    <w:unhideWhenUsed/>
    <w:qFormat/>
    <w:pPr>
      <w:keepNext/>
      <w:keepLines/>
      <w:spacing w:before="40"/>
      <w:outlineLvl w:val="1"/>
    </w:pPr>
    <w:rPr>
      <w:rFonts w:ascii="Calibri Light" w:eastAsia="SimSun" w:hAnsi="Calibri Light" w:cs="SimSun"/>
      <w:color w:val="2F5496"/>
      <w:sz w:val="26"/>
      <w:szCs w:val="26"/>
    </w:rPr>
  </w:style>
  <w:style w:type="paragraph" w:styleId="Ttulo3">
    <w:name w:val="heading 3"/>
    <w:basedOn w:val="Normal"/>
    <w:next w:val="Normal"/>
    <w:link w:val="Ttulo3Car"/>
    <w:uiPriority w:val="9"/>
    <w:unhideWhenUsed/>
    <w:qFormat/>
    <w:pPr>
      <w:keepNext/>
      <w:keepLines/>
      <w:spacing w:before="40"/>
      <w:outlineLvl w:val="2"/>
    </w:pPr>
    <w:rPr>
      <w:rFonts w:ascii="Calibri Light" w:eastAsia="SimSun" w:hAnsi="Calibri Light" w:cs="SimSun"/>
      <w:color w:val="1F3763"/>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pPr>
      <w:spacing w:after="0" w:line="240" w:lineRule="auto"/>
    </w:pPr>
    <w:rPr>
      <w:rFonts w:cs="Times New Roman"/>
      <w:lang w:val="es-ES"/>
    </w:rPr>
  </w:style>
  <w:style w:type="character" w:styleId="Hipervnculo">
    <w:name w:val="Hyperlink"/>
    <w:basedOn w:val="Fuentedeprrafopredeter"/>
    <w:uiPriority w:val="99"/>
    <w:rPr>
      <w:color w:val="0563C1"/>
      <w:u w:val="single"/>
    </w:rPr>
  </w:style>
  <w:style w:type="paragraph" w:styleId="Encabezado">
    <w:name w:val="header"/>
    <w:basedOn w:val="Normal"/>
    <w:link w:val="EncabezadoCar"/>
    <w:uiPriority w:val="99"/>
    <w:pPr>
      <w:tabs>
        <w:tab w:val="center" w:pos="4419"/>
        <w:tab w:val="right" w:pos="8838"/>
      </w:tabs>
    </w:pPr>
  </w:style>
  <w:style w:type="character" w:customStyle="1" w:styleId="EncabezadoCar">
    <w:name w:val="Encabezado Car"/>
    <w:basedOn w:val="Fuentedeprrafopredeter"/>
    <w:link w:val="Encabezado"/>
    <w:uiPriority w:val="99"/>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pPr>
      <w:tabs>
        <w:tab w:val="center" w:pos="4419"/>
        <w:tab w:val="right" w:pos="8838"/>
      </w:tabs>
    </w:pPr>
  </w:style>
  <w:style w:type="character" w:customStyle="1" w:styleId="PiedepginaCar">
    <w:name w:val="Pie de página Car"/>
    <w:basedOn w:val="Fuentedeprrafopredeter"/>
    <w:link w:val="Piedepgina"/>
    <w:uiPriority w:val="99"/>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Pr>
      <w:rFonts w:ascii="Tahoma" w:eastAsia="Times New Roman" w:hAnsi="Tahoma" w:cs="Tahoma"/>
      <w:b/>
      <w:bCs/>
      <w:szCs w:val="24"/>
      <w:lang w:val="es-ES" w:eastAsia="es-ES"/>
    </w:rPr>
  </w:style>
  <w:style w:type="paragraph" w:styleId="Prrafodelista">
    <w:name w:val="List Paragraph"/>
    <w:basedOn w:val="Normal"/>
    <w:uiPriority w:val="34"/>
    <w:qFormat/>
    <w:pPr>
      <w:ind w:left="720"/>
      <w:contextualSpacing/>
    </w:pPr>
  </w:style>
  <w:style w:type="character" w:customStyle="1" w:styleId="Mencinsinresolver1">
    <w:name w:val="Mención sin resolver1"/>
    <w:basedOn w:val="Fuentedeprrafopredeter"/>
    <w:uiPriority w:val="99"/>
    <w:rPr>
      <w:color w:val="605E5C"/>
      <w:shd w:val="clear" w:color="auto" w:fill="E1DFDD"/>
    </w:rPr>
  </w:style>
  <w:style w:type="table" w:styleId="Tablaconcuadrcula">
    <w:name w:val="Table Grid"/>
    <w:basedOn w:val="Tabla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qFormat/>
    <w:pPr>
      <w:spacing w:after="200"/>
    </w:pPr>
    <w:rPr>
      <w:rFonts w:ascii="Calibri" w:eastAsia="Calibri" w:hAnsi="Calibri" w:cs="SimSun"/>
      <w:i/>
      <w:iCs/>
      <w:color w:val="44546A"/>
      <w:sz w:val="18"/>
      <w:szCs w:val="18"/>
      <w:lang w:val="es-CR" w:eastAsia="en-US"/>
    </w:rPr>
  </w:style>
  <w:style w:type="character" w:customStyle="1" w:styleId="Ttulo3Car">
    <w:name w:val="Título 3 Car"/>
    <w:basedOn w:val="Fuentedeprrafopredeter"/>
    <w:link w:val="Ttulo3"/>
    <w:uiPriority w:val="9"/>
    <w:rPr>
      <w:rFonts w:ascii="Calibri Light" w:eastAsia="SimSun" w:hAnsi="Calibri Light" w:cs="SimSun"/>
      <w:color w:val="1F3763"/>
      <w:sz w:val="24"/>
      <w:szCs w:val="24"/>
      <w:lang w:val="es-ES" w:eastAsia="es-ES"/>
    </w:rPr>
  </w:style>
  <w:style w:type="paragraph" w:styleId="NormalWeb">
    <w:name w:val="Normal (Web)"/>
    <w:basedOn w:val="Normal"/>
    <w:uiPriority w:val="99"/>
    <w:pPr>
      <w:spacing w:before="100" w:beforeAutospacing="1" w:after="100" w:afterAutospacing="1"/>
    </w:pPr>
    <w:rPr>
      <w:rFonts w:eastAsia="Times New Roman"/>
      <w:lang w:val="es-CR" w:eastAsia="es-CR"/>
    </w:rPr>
  </w:style>
  <w:style w:type="character" w:customStyle="1" w:styleId="Ttulo2Car">
    <w:name w:val="Título 2 Car"/>
    <w:basedOn w:val="Fuentedeprrafopredeter"/>
    <w:link w:val="Ttulo2"/>
    <w:uiPriority w:val="9"/>
    <w:rPr>
      <w:rFonts w:ascii="Calibri Light" w:eastAsia="SimSun" w:hAnsi="Calibri Light" w:cs="SimSun"/>
      <w:color w:val="2F5496"/>
      <w:sz w:val="26"/>
      <w:szCs w:val="26"/>
      <w:lang w:val="es-ES" w:eastAsia="es-ES"/>
    </w:rPr>
  </w:style>
  <w:style w:type="character" w:styleId="Mencinsinresolver">
    <w:name w:val="Unresolved Mention"/>
    <w:basedOn w:val="Fuentedeprrafopredeter"/>
    <w:uiPriority w:val="99"/>
    <w:semiHidden/>
    <w:unhideWhenUsed/>
    <w:rsid w:val="00F90C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s://doi.org/10.51247/st.v6i2.376" TargetMode="External"/><Relationship Id="rId18" Type="http://schemas.openxmlformats.org/officeDocument/2006/relationships/chart" Target="charts/chart8.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chart" Target="charts/chart1.xml"/><Relationship Id="rId12" Type="http://schemas.openxmlformats.org/officeDocument/2006/relationships/hyperlink" Target="https://ebooks.uned.ac.cr/pdfreader/acompa" TargetMode="External"/><Relationship Id="rId17" Type="http://schemas.openxmlformats.org/officeDocument/2006/relationships/chart" Target="charts/chart7.xml"/><Relationship Id="rId2" Type="http://schemas.openxmlformats.org/officeDocument/2006/relationships/styles" Target="styles.xml"/><Relationship Id="rId16" Type="http://schemas.openxmlformats.org/officeDocument/2006/relationships/chart" Target="charts/chart6.xm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5517/revedu.v22i2.5187" TargetMode="External"/><Relationship Id="rId5" Type="http://schemas.openxmlformats.org/officeDocument/2006/relationships/footnotes" Target="footnotes.xml"/><Relationship Id="rId15" Type="http://schemas.openxmlformats.org/officeDocument/2006/relationships/chart" Target="charts/chart5.xml"/><Relationship Id="rId10" Type="http://schemas.openxmlformats.org/officeDocument/2006/relationships/header" Target="header1.xml"/><Relationship Id="rId19"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chart" Target="charts/chart4.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R"/>
        </a:p>
      </c:txPr>
    </c:title>
    <c:autoTitleDeleted val="0"/>
    <c:plotArea>
      <c:layout/>
      <c:pieChart>
        <c:varyColors val="1"/>
        <c:ser>
          <c:idx val="0"/>
          <c:order val="0"/>
          <c:tx>
            <c:strRef>
              <c:f>Hoja1!$B$1</c:f>
              <c:strCache>
                <c:ptCount val="1"/>
                <c:pt idx="0">
                  <c:v>Coherencia entre la planificación y el currículo</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7F2E-41B4-8140-199B447B13F9}"/>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7F2E-41B4-8140-199B447B13F9}"/>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7F2E-41B4-8140-199B447B13F9}"/>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7F2E-41B4-8140-199B447B13F9}"/>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7F2E-41B4-8140-199B447B13F9}"/>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C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Hoja1!$A$2:$A$6</c:f>
              <c:strCache>
                <c:ptCount val="5"/>
                <c:pt idx="0">
                  <c:v>Totalmente en desacuerdo</c:v>
                </c:pt>
                <c:pt idx="1">
                  <c:v>En desacuerdo</c:v>
                </c:pt>
                <c:pt idx="2">
                  <c:v>Ni de acuerdo, ni en desacuerdo</c:v>
                </c:pt>
                <c:pt idx="3">
                  <c:v>De acuerdo </c:v>
                </c:pt>
                <c:pt idx="4">
                  <c:v>Totalmente de acuerdo </c:v>
                </c:pt>
              </c:strCache>
            </c:strRef>
          </c:cat>
          <c:val>
            <c:numRef>
              <c:f>Hoja1!$B$2:$B$6</c:f>
              <c:numCache>
                <c:formatCode>General</c:formatCode>
                <c:ptCount val="5"/>
                <c:pt idx="0">
                  <c:v>2</c:v>
                </c:pt>
                <c:pt idx="1">
                  <c:v>3</c:v>
                </c:pt>
                <c:pt idx="2">
                  <c:v>3</c:v>
                </c:pt>
                <c:pt idx="3">
                  <c:v>3</c:v>
                </c:pt>
                <c:pt idx="4">
                  <c:v>0</c:v>
                </c:pt>
              </c:numCache>
            </c:numRef>
          </c:val>
          <c:extLst>
            <c:ext xmlns:c16="http://schemas.microsoft.com/office/drawing/2014/chart" uri="{C3380CC4-5D6E-409C-BE32-E72D297353CC}">
              <c16:uniqueId val="{0000000A-7F2E-41B4-8140-199B447B13F9}"/>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es-CR"/>
        </a:p>
      </c:txPr>
    </c:title>
    <c:autoTitleDeleted val="0"/>
    <c:plotArea>
      <c:layout/>
      <c:pieChart>
        <c:varyColors val="1"/>
        <c:ser>
          <c:idx val="0"/>
          <c:order val="0"/>
          <c:tx>
            <c:strRef>
              <c:f>Hoja1!$B$1</c:f>
              <c:strCache>
                <c:ptCount val="1"/>
                <c:pt idx="0">
                  <c:v>La dirección como líder de la planificación educativa </c:v>
                </c:pt>
              </c:strCache>
            </c:strRef>
          </c:tx>
          <c:dPt>
            <c:idx val="0"/>
            <c:bubble3D val="0"/>
            <c:spPr>
              <a:gradFill>
                <a:gsLst>
                  <a:gs pos="0">
                    <a:schemeClr val="accent1"/>
                  </a:gs>
                  <a:gs pos="100000">
                    <a:schemeClr val="accent1">
                      <a:lumMod val="60000"/>
                      <a:lumOff val="40000"/>
                    </a:schemeClr>
                  </a:gs>
                </a:gsLst>
                <a:lin ang="5400000" scaled="0"/>
              </a:gradFill>
              <a:ln w="19050">
                <a:solidFill>
                  <a:schemeClr val="lt1"/>
                </a:solidFill>
              </a:ln>
              <a:effectLst/>
            </c:spPr>
            <c:extLst>
              <c:ext xmlns:c16="http://schemas.microsoft.com/office/drawing/2014/chart" uri="{C3380CC4-5D6E-409C-BE32-E72D297353CC}">
                <c16:uniqueId val="{00000001-D6A0-4229-A8A3-AD79C710260B}"/>
              </c:ext>
            </c:extLst>
          </c:dPt>
          <c:dPt>
            <c:idx val="1"/>
            <c:bubble3D val="0"/>
            <c:spPr>
              <a:gradFill>
                <a:gsLst>
                  <a:gs pos="0">
                    <a:schemeClr val="accent2"/>
                  </a:gs>
                  <a:gs pos="100000">
                    <a:schemeClr val="accent2">
                      <a:lumMod val="60000"/>
                      <a:lumOff val="40000"/>
                    </a:schemeClr>
                  </a:gs>
                </a:gsLst>
                <a:lin ang="5400000" scaled="0"/>
              </a:gradFill>
              <a:ln w="19050">
                <a:solidFill>
                  <a:schemeClr val="lt1"/>
                </a:solidFill>
              </a:ln>
              <a:effectLst/>
            </c:spPr>
            <c:extLst>
              <c:ext xmlns:c16="http://schemas.microsoft.com/office/drawing/2014/chart" uri="{C3380CC4-5D6E-409C-BE32-E72D297353CC}">
                <c16:uniqueId val="{00000003-D6A0-4229-A8A3-AD79C710260B}"/>
              </c:ext>
            </c:extLst>
          </c:dPt>
          <c:dPt>
            <c:idx val="2"/>
            <c:bubble3D val="0"/>
            <c:spPr>
              <a:gradFill>
                <a:gsLst>
                  <a:gs pos="0">
                    <a:schemeClr val="accent3"/>
                  </a:gs>
                  <a:gs pos="100000">
                    <a:schemeClr val="accent3">
                      <a:lumMod val="60000"/>
                      <a:lumOff val="40000"/>
                    </a:schemeClr>
                  </a:gs>
                </a:gsLst>
                <a:lin ang="5400000" scaled="0"/>
              </a:gradFill>
              <a:ln w="19050">
                <a:solidFill>
                  <a:schemeClr val="lt1"/>
                </a:solidFill>
              </a:ln>
              <a:effectLst/>
            </c:spPr>
            <c:extLst>
              <c:ext xmlns:c16="http://schemas.microsoft.com/office/drawing/2014/chart" uri="{C3380CC4-5D6E-409C-BE32-E72D297353CC}">
                <c16:uniqueId val="{00000005-D6A0-4229-A8A3-AD79C710260B}"/>
              </c:ext>
            </c:extLst>
          </c:dPt>
          <c:dPt>
            <c:idx val="3"/>
            <c:bubble3D val="0"/>
            <c:spPr>
              <a:gradFill>
                <a:gsLst>
                  <a:gs pos="0">
                    <a:schemeClr val="accent4"/>
                  </a:gs>
                  <a:gs pos="100000">
                    <a:schemeClr val="accent4">
                      <a:lumMod val="60000"/>
                      <a:lumOff val="40000"/>
                    </a:schemeClr>
                  </a:gs>
                </a:gsLst>
                <a:lin ang="5400000" scaled="0"/>
              </a:gradFill>
              <a:ln w="19050">
                <a:solidFill>
                  <a:schemeClr val="lt1"/>
                </a:solidFill>
              </a:ln>
              <a:effectLst/>
            </c:spPr>
            <c:extLst>
              <c:ext xmlns:c16="http://schemas.microsoft.com/office/drawing/2014/chart" uri="{C3380CC4-5D6E-409C-BE32-E72D297353CC}">
                <c16:uniqueId val="{00000007-D6A0-4229-A8A3-AD79C710260B}"/>
              </c:ext>
            </c:extLst>
          </c:dPt>
          <c:dPt>
            <c:idx val="4"/>
            <c:bubble3D val="0"/>
            <c:spPr>
              <a:gradFill>
                <a:gsLst>
                  <a:gs pos="0">
                    <a:schemeClr val="accent5"/>
                  </a:gs>
                  <a:gs pos="100000">
                    <a:schemeClr val="accent5">
                      <a:lumMod val="60000"/>
                      <a:lumOff val="40000"/>
                    </a:schemeClr>
                  </a:gs>
                </a:gsLst>
                <a:lin ang="5400000" scaled="0"/>
              </a:gradFill>
              <a:ln w="19050">
                <a:solidFill>
                  <a:schemeClr val="lt1"/>
                </a:solidFill>
              </a:ln>
              <a:effectLst/>
            </c:spPr>
            <c:extLst>
              <c:ext xmlns:c16="http://schemas.microsoft.com/office/drawing/2014/chart" uri="{C3380CC4-5D6E-409C-BE32-E72D297353CC}">
                <c16:uniqueId val="{00000009-D6A0-4229-A8A3-AD79C710260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s-CR"/>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Hoja1!$A$2:$A$6</c:f>
              <c:strCache>
                <c:ptCount val="5"/>
                <c:pt idx="0">
                  <c:v>Totalmente en desacuerdo</c:v>
                </c:pt>
                <c:pt idx="1">
                  <c:v>En desacuerdo</c:v>
                </c:pt>
                <c:pt idx="2">
                  <c:v>Ni de acuerdo, ni en desacuerdo</c:v>
                </c:pt>
                <c:pt idx="3">
                  <c:v>De acuerdo </c:v>
                </c:pt>
                <c:pt idx="4">
                  <c:v>Totalmente de acuerdo </c:v>
                </c:pt>
              </c:strCache>
            </c:strRef>
          </c:cat>
          <c:val>
            <c:numRef>
              <c:f>Hoja1!$B$2:$B$6</c:f>
              <c:numCache>
                <c:formatCode>General</c:formatCode>
                <c:ptCount val="5"/>
                <c:pt idx="0">
                  <c:v>0</c:v>
                </c:pt>
                <c:pt idx="1">
                  <c:v>0</c:v>
                </c:pt>
                <c:pt idx="2">
                  <c:v>0</c:v>
                </c:pt>
                <c:pt idx="3">
                  <c:v>0</c:v>
                </c:pt>
                <c:pt idx="4">
                  <c:v>11</c:v>
                </c:pt>
              </c:numCache>
            </c:numRef>
          </c:val>
          <c:extLst>
            <c:ext xmlns:c16="http://schemas.microsoft.com/office/drawing/2014/chart" uri="{C3380CC4-5D6E-409C-BE32-E72D297353CC}">
              <c16:uniqueId val="{0000000A-D6A0-4229-A8A3-AD79C710260B}"/>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s-C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R"/>
        </a:p>
      </c:txPr>
    </c:title>
    <c:autoTitleDeleted val="0"/>
    <c:plotArea>
      <c:layout/>
      <c:pieChart>
        <c:varyColors val="1"/>
        <c:ser>
          <c:idx val="0"/>
          <c:order val="0"/>
          <c:tx>
            <c:strRef>
              <c:f>Hoja1!$B$1</c:f>
              <c:strCache>
                <c:ptCount val="1"/>
                <c:pt idx="0">
                  <c:v>Participación de los docentes en la planificación educativa </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CF8F-4CCF-BABC-6F579CF3E66D}"/>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CF8F-4CCF-BABC-6F579CF3E66D}"/>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CF8F-4CCF-BABC-6F579CF3E66D}"/>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CF8F-4CCF-BABC-6F579CF3E66D}"/>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CF8F-4CCF-BABC-6F579CF3E66D}"/>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C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Hoja1!$A$2:$A$6</c:f>
              <c:strCache>
                <c:ptCount val="5"/>
                <c:pt idx="0">
                  <c:v>Totalmente en desacuerdo</c:v>
                </c:pt>
                <c:pt idx="1">
                  <c:v>En desacuerdo</c:v>
                </c:pt>
                <c:pt idx="2">
                  <c:v>Ni de acuerdo, ni en desacuerdo</c:v>
                </c:pt>
                <c:pt idx="3">
                  <c:v>De acuerdo </c:v>
                </c:pt>
                <c:pt idx="4">
                  <c:v>Totalmente de acuerdo </c:v>
                </c:pt>
              </c:strCache>
            </c:strRef>
          </c:cat>
          <c:val>
            <c:numRef>
              <c:f>Hoja1!$B$2:$B$6</c:f>
              <c:numCache>
                <c:formatCode>General</c:formatCode>
                <c:ptCount val="5"/>
                <c:pt idx="0">
                  <c:v>5</c:v>
                </c:pt>
                <c:pt idx="1">
                  <c:v>5</c:v>
                </c:pt>
                <c:pt idx="2">
                  <c:v>1</c:v>
                </c:pt>
                <c:pt idx="3">
                  <c:v>0</c:v>
                </c:pt>
                <c:pt idx="4">
                  <c:v>0</c:v>
                </c:pt>
              </c:numCache>
            </c:numRef>
          </c:val>
          <c:extLst>
            <c:ext xmlns:c16="http://schemas.microsoft.com/office/drawing/2014/chart" uri="{C3380CC4-5D6E-409C-BE32-E72D297353CC}">
              <c16:uniqueId val="{0000000A-CF8F-4CCF-BABC-6F579CF3E66D}"/>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R"/>
        </a:p>
      </c:txPr>
    </c:title>
    <c:autoTitleDeleted val="0"/>
    <c:plotArea>
      <c:layout/>
      <c:pieChart>
        <c:varyColors val="1"/>
        <c:ser>
          <c:idx val="0"/>
          <c:order val="0"/>
          <c:tx>
            <c:strRef>
              <c:f>Hoja1!$B$1</c:f>
              <c:strCache>
                <c:ptCount val="1"/>
                <c:pt idx="0">
                  <c:v>La planificación y las actividades escolares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DB0-4332-9E03-DDDB833F33E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DB0-4332-9E03-DDDB833F33E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DB0-4332-9E03-DDDB833F33E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DB0-4332-9E03-DDDB833F33E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DB0-4332-9E03-DDDB833F33E9}"/>
              </c:ext>
            </c:extLst>
          </c:dPt>
          <c:cat>
            <c:strRef>
              <c:f>Hoja1!$A$2:$A$6</c:f>
              <c:strCache>
                <c:ptCount val="5"/>
                <c:pt idx="0">
                  <c:v>Totalmente en desacuerdo</c:v>
                </c:pt>
                <c:pt idx="1">
                  <c:v>En desacuerdo</c:v>
                </c:pt>
                <c:pt idx="2">
                  <c:v>Ni de acuerdo, ni en desacuerdo</c:v>
                </c:pt>
                <c:pt idx="3">
                  <c:v>De acuerdo </c:v>
                </c:pt>
                <c:pt idx="4">
                  <c:v>Totalmente de acuerdo </c:v>
                </c:pt>
              </c:strCache>
            </c:strRef>
          </c:cat>
          <c:val>
            <c:numRef>
              <c:f>Hoja1!$B$2:$B$6</c:f>
              <c:numCache>
                <c:formatCode>General</c:formatCode>
                <c:ptCount val="5"/>
                <c:pt idx="0">
                  <c:v>0</c:v>
                </c:pt>
                <c:pt idx="1">
                  <c:v>0</c:v>
                </c:pt>
                <c:pt idx="2">
                  <c:v>0</c:v>
                </c:pt>
                <c:pt idx="3">
                  <c:v>5</c:v>
                </c:pt>
                <c:pt idx="4">
                  <c:v>6</c:v>
                </c:pt>
              </c:numCache>
            </c:numRef>
          </c:val>
          <c:extLst>
            <c:ext xmlns:c16="http://schemas.microsoft.com/office/drawing/2014/chart" uri="{C3380CC4-5D6E-409C-BE32-E72D297353CC}">
              <c16:uniqueId val="{0000000A-EDB0-4332-9E03-DDDB833F33E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es-CR"/>
        </a:p>
      </c:txPr>
    </c:title>
    <c:autoTitleDeleted val="0"/>
    <c:plotArea>
      <c:layout/>
      <c:pieChart>
        <c:varyColors val="1"/>
        <c:ser>
          <c:idx val="0"/>
          <c:order val="0"/>
          <c:tx>
            <c:strRef>
              <c:f>Hoja1!$B$1</c:f>
              <c:strCache>
                <c:ptCount val="1"/>
                <c:pt idx="0">
                  <c:v>La planificación y las necesidades de la institución</c:v>
                </c:pt>
              </c:strCache>
            </c:strRef>
          </c:tx>
          <c:dPt>
            <c:idx val="0"/>
            <c:bubble3D val="0"/>
            <c:spPr>
              <a:gradFill>
                <a:gsLst>
                  <a:gs pos="0">
                    <a:schemeClr val="accent1"/>
                  </a:gs>
                  <a:gs pos="100000">
                    <a:schemeClr val="accent1">
                      <a:lumMod val="60000"/>
                      <a:lumOff val="40000"/>
                    </a:schemeClr>
                  </a:gs>
                </a:gsLst>
                <a:lin ang="5400000" scaled="0"/>
              </a:gradFill>
              <a:ln w="19050">
                <a:solidFill>
                  <a:schemeClr val="lt1"/>
                </a:solidFill>
              </a:ln>
              <a:effectLst/>
            </c:spPr>
            <c:extLst>
              <c:ext xmlns:c16="http://schemas.microsoft.com/office/drawing/2014/chart" uri="{C3380CC4-5D6E-409C-BE32-E72D297353CC}">
                <c16:uniqueId val="{00000001-33C9-48D6-9C0D-3BF243187DD3}"/>
              </c:ext>
            </c:extLst>
          </c:dPt>
          <c:dPt>
            <c:idx val="1"/>
            <c:bubble3D val="0"/>
            <c:spPr>
              <a:gradFill>
                <a:gsLst>
                  <a:gs pos="0">
                    <a:schemeClr val="accent2"/>
                  </a:gs>
                  <a:gs pos="100000">
                    <a:schemeClr val="accent2">
                      <a:lumMod val="60000"/>
                      <a:lumOff val="40000"/>
                    </a:schemeClr>
                  </a:gs>
                </a:gsLst>
                <a:lin ang="5400000" scaled="0"/>
              </a:gradFill>
              <a:ln w="19050">
                <a:solidFill>
                  <a:schemeClr val="lt1"/>
                </a:solidFill>
              </a:ln>
              <a:effectLst/>
            </c:spPr>
            <c:extLst>
              <c:ext xmlns:c16="http://schemas.microsoft.com/office/drawing/2014/chart" uri="{C3380CC4-5D6E-409C-BE32-E72D297353CC}">
                <c16:uniqueId val="{00000003-33C9-48D6-9C0D-3BF243187DD3}"/>
              </c:ext>
            </c:extLst>
          </c:dPt>
          <c:dPt>
            <c:idx val="2"/>
            <c:bubble3D val="0"/>
            <c:spPr>
              <a:gradFill>
                <a:gsLst>
                  <a:gs pos="0">
                    <a:schemeClr val="accent3"/>
                  </a:gs>
                  <a:gs pos="100000">
                    <a:schemeClr val="accent3">
                      <a:lumMod val="60000"/>
                      <a:lumOff val="40000"/>
                    </a:schemeClr>
                  </a:gs>
                </a:gsLst>
                <a:lin ang="5400000" scaled="0"/>
              </a:gradFill>
              <a:ln w="19050">
                <a:solidFill>
                  <a:schemeClr val="lt1"/>
                </a:solidFill>
              </a:ln>
              <a:effectLst/>
            </c:spPr>
            <c:extLst>
              <c:ext xmlns:c16="http://schemas.microsoft.com/office/drawing/2014/chart" uri="{C3380CC4-5D6E-409C-BE32-E72D297353CC}">
                <c16:uniqueId val="{00000005-33C9-48D6-9C0D-3BF243187DD3}"/>
              </c:ext>
            </c:extLst>
          </c:dPt>
          <c:dPt>
            <c:idx val="3"/>
            <c:bubble3D val="0"/>
            <c:spPr>
              <a:gradFill>
                <a:gsLst>
                  <a:gs pos="0">
                    <a:schemeClr val="accent4"/>
                  </a:gs>
                  <a:gs pos="100000">
                    <a:schemeClr val="accent4">
                      <a:lumMod val="60000"/>
                      <a:lumOff val="40000"/>
                    </a:schemeClr>
                  </a:gs>
                </a:gsLst>
                <a:lin ang="5400000" scaled="0"/>
              </a:gradFill>
              <a:ln w="19050">
                <a:solidFill>
                  <a:schemeClr val="lt1"/>
                </a:solidFill>
              </a:ln>
              <a:effectLst/>
            </c:spPr>
            <c:extLst>
              <c:ext xmlns:c16="http://schemas.microsoft.com/office/drawing/2014/chart" uri="{C3380CC4-5D6E-409C-BE32-E72D297353CC}">
                <c16:uniqueId val="{00000007-33C9-48D6-9C0D-3BF243187DD3}"/>
              </c:ext>
            </c:extLst>
          </c:dPt>
          <c:dPt>
            <c:idx val="4"/>
            <c:bubble3D val="0"/>
            <c:spPr>
              <a:gradFill>
                <a:gsLst>
                  <a:gs pos="0">
                    <a:schemeClr val="accent5"/>
                  </a:gs>
                  <a:gs pos="100000">
                    <a:schemeClr val="accent5">
                      <a:lumMod val="60000"/>
                      <a:lumOff val="40000"/>
                    </a:schemeClr>
                  </a:gs>
                </a:gsLst>
                <a:lin ang="5400000" scaled="0"/>
              </a:gradFill>
              <a:ln w="19050">
                <a:solidFill>
                  <a:schemeClr val="lt1"/>
                </a:solidFill>
              </a:ln>
              <a:effectLst/>
            </c:spPr>
            <c:extLst>
              <c:ext xmlns:c16="http://schemas.microsoft.com/office/drawing/2014/chart" uri="{C3380CC4-5D6E-409C-BE32-E72D297353CC}">
                <c16:uniqueId val="{00000009-33C9-48D6-9C0D-3BF243187DD3}"/>
              </c:ext>
            </c:extLst>
          </c:dPt>
          <c:cat>
            <c:strRef>
              <c:f>Hoja1!$A$2:$A$6</c:f>
              <c:strCache>
                <c:ptCount val="5"/>
                <c:pt idx="0">
                  <c:v>Totalmente en desacuerdo</c:v>
                </c:pt>
                <c:pt idx="1">
                  <c:v>En desacuerdo</c:v>
                </c:pt>
                <c:pt idx="2">
                  <c:v>Ni de acuerdo, ni en desacuerdo</c:v>
                </c:pt>
                <c:pt idx="3">
                  <c:v>De acuerdo </c:v>
                </c:pt>
                <c:pt idx="4">
                  <c:v>Totalmente de acuerdo </c:v>
                </c:pt>
              </c:strCache>
            </c:strRef>
          </c:cat>
          <c:val>
            <c:numRef>
              <c:f>Hoja1!$B$2:$B$6</c:f>
              <c:numCache>
                <c:formatCode>General</c:formatCode>
                <c:ptCount val="5"/>
                <c:pt idx="0">
                  <c:v>0</c:v>
                </c:pt>
                <c:pt idx="1">
                  <c:v>0</c:v>
                </c:pt>
                <c:pt idx="2">
                  <c:v>1</c:v>
                </c:pt>
                <c:pt idx="3">
                  <c:v>3</c:v>
                </c:pt>
                <c:pt idx="4">
                  <c:v>7</c:v>
                </c:pt>
              </c:numCache>
            </c:numRef>
          </c:val>
          <c:extLst>
            <c:ext xmlns:c16="http://schemas.microsoft.com/office/drawing/2014/chart" uri="{C3380CC4-5D6E-409C-BE32-E72D297353CC}">
              <c16:uniqueId val="{0000000A-33C9-48D6-9C0D-3BF243187DD3}"/>
            </c:ext>
          </c:extLst>
        </c:ser>
        <c:dLbls>
          <c:showLegendKey val="0"/>
          <c:showVal val="0"/>
          <c:showCatName val="0"/>
          <c:showSerName val="0"/>
          <c:showPercent val="0"/>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s-C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R"/>
        </a:p>
      </c:txPr>
    </c:title>
    <c:autoTitleDeleted val="0"/>
    <c:plotArea>
      <c:layout/>
      <c:pieChart>
        <c:varyColors val="1"/>
        <c:ser>
          <c:idx val="0"/>
          <c:order val="0"/>
          <c:tx>
            <c:strRef>
              <c:f>Hoja1!$B$1</c:f>
              <c:strCache>
                <c:ptCount val="1"/>
                <c:pt idx="0">
                  <c:v>Coherencia entre la planificación y el currículo</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B367-4B2B-97F3-1F7ED42995BA}"/>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B367-4B2B-97F3-1F7ED42995BA}"/>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B367-4B2B-97F3-1F7ED42995BA}"/>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B367-4B2B-97F3-1F7ED42995BA}"/>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B367-4B2B-97F3-1F7ED42995BA}"/>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C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Hoja1!$A$2:$A$6</c:f>
              <c:strCache>
                <c:ptCount val="5"/>
                <c:pt idx="0">
                  <c:v>Totalmente en desacuerdo</c:v>
                </c:pt>
                <c:pt idx="1">
                  <c:v>En desacuerdo</c:v>
                </c:pt>
                <c:pt idx="2">
                  <c:v>Ni de acuerdo, ni en desacuerdo</c:v>
                </c:pt>
                <c:pt idx="3">
                  <c:v>De acuerdo </c:v>
                </c:pt>
                <c:pt idx="4">
                  <c:v>Totalmente de acuerdo </c:v>
                </c:pt>
              </c:strCache>
            </c:strRef>
          </c:cat>
          <c:val>
            <c:numRef>
              <c:f>Hoja1!$B$2:$B$6</c:f>
              <c:numCache>
                <c:formatCode>General</c:formatCode>
                <c:ptCount val="5"/>
                <c:pt idx="0">
                  <c:v>2</c:v>
                </c:pt>
                <c:pt idx="1">
                  <c:v>3</c:v>
                </c:pt>
                <c:pt idx="2">
                  <c:v>3</c:v>
                </c:pt>
                <c:pt idx="3">
                  <c:v>3</c:v>
                </c:pt>
                <c:pt idx="4">
                  <c:v>0</c:v>
                </c:pt>
              </c:numCache>
            </c:numRef>
          </c:val>
          <c:extLst>
            <c:ext xmlns:c16="http://schemas.microsoft.com/office/drawing/2014/chart" uri="{C3380CC4-5D6E-409C-BE32-E72D297353CC}">
              <c16:uniqueId val="{0000000A-B367-4B2B-97F3-1F7ED42995BA}"/>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0" normalizeH="0" baseline="0">
              <a:solidFill>
                <a:schemeClr val="dk1">
                  <a:lumMod val="50000"/>
                  <a:lumOff val="50000"/>
                </a:schemeClr>
              </a:solidFill>
              <a:latin typeface="+mj-lt"/>
              <a:ea typeface="+mj-ea"/>
              <a:cs typeface="+mj-cs"/>
            </a:defRPr>
          </a:pPr>
          <a:endParaRPr lang="es-CR"/>
        </a:p>
      </c:txPr>
    </c:title>
    <c:autoTitleDeleted val="0"/>
    <c:plotArea>
      <c:layout/>
      <c:pieChart>
        <c:varyColors val="1"/>
        <c:ser>
          <c:idx val="0"/>
          <c:order val="0"/>
          <c:tx>
            <c:strRef>
              <c:f>Hoja1!$B$1</c:f>
              <c:strCache>
                <c:ptCount val="1"/>
                <c:pt idx="0">
                  <c:v>La dirección como líder de la planificación educativa </c:v>
                </c:pt>
              </c:strCache>
            </c:strRef>
          </c:tx>
          <c:dPt>
            <c:idx val="0"/>
            <c:bubble3D val="0"/>
            <c:spPr>
              <a:gradFill>
                <a:gsLst>
                  <a:gs pos="0">
                    <a:schemeClr val="accent1"/>
                  </a:gs>
                  <a:gs pos="100000">
                    <a:schemeClr val="accent1">
                      <a:lumMod val="60000"/>
                      <a:lumOff val="40000"/>
                    </a:schemeClr>
                  </a:gs>
                </a:gsLst>
                <a:lin ang="5400000" scaled="0"/>
              </a:gradFill>
              <a:ln w="19050">
                <a:solidFill>
                  <a:schemeClr val="lt1"/>
                </a:solidFill>
              </a:ln>
              <a:effectLst/>
            </c:spPr>
            <c:extLst>
              <c:ext xmlns:c16="http://schemas.microsoft.com/office/drawing/2014/chart" uri="{C3380CC4-5D6E-409C-BE32-E72D297353CC}">
                <c16:uniqueId val="{00000001-6DEA-4C4D-8B76-B49D81463100}"/>
              </c:ext>
            </c:extLst>
          </c:dPt>
          <c:dPt>
            <c:idx val="1"/>
            <c:bubble3D val="0"/>
            <c:spPr>
              <a:gradFill>
                <a:gsLst>
                  <a:gs pos="0">
                    <a:schemeClr val="accent2"/>
                  </a:gs>
                  <a:gs pos="100000">
                    <a:schemeClr val="accent2">
                      <a:lumMod val="60000"/>
                      <a:lumOff val="40000"/>
                    </a:schemeClr>
                  </a:gs>
                </a:gsLst>
                <a:lin ang="5400000" scaled="0"/>
              </a:gradFill>
              <a:ln w="19050">
                <a:solidFill>
                  <a:schemeClr val="lt1"/>
                </a:solidFill>
              </a:ln>
              <a:effectLst/>
            </c:spPr>
            <c:extLst>
              <c:ext xmlns:c16="http://schemas.microsoft.com/office/drawing/2014/chart" uri="{C3380CC4-5D6E-409C-BE32-E72D297353CC}">
                <c16:uniqueId val="{00000003-6DEA-4C4D-8B76-B49D81463100}"/>
              </c:ext>
            </c:extLst>
          </c:dPt>
          <c:dPt>
            <c:idx val="2"/>
            <c:bubble3D val="0"/>
            <c:spPr>
              <a:gradFill>
                <a:gsLst>
                  <a:gs pos="0">
                    <a:schemeClr val="accent3"/>
                  </a:gs>
                  <a:gs pos="100000">
                    <a:schemeClr val="accent3">
                      <a:lumMod val="60000"/>
                      <a:lumOff val="40000"/>
                    </a:schemeClr>
                  </a:gs>
                </a:gsLst>
                <a:lin ang="5400000" scaled="0"/>
              </a:gradFill>
              <a:ln w="19050">
                <a:solidFill>
                  <a:schemeClr val="lt1"/>
                </a:solidFill>
              </a:ln>
              <a:effectLst/>
            </c:spPr>
            <c:extLst>
              <c:ext xmlns:c16="http://schemas.microsoft.com/office/drawing/2014/chart" uri="{C3380CC4-5D6E-409C-BE32-E72D297353CC}">
                <c16:uniqueId val="{00000005-6DEA-4C4D-8B76-B49D81463100}"/>
              </c:ext>
            </c:extLst>
          </c:dPt>
          <c:dPt>
            <c:idx val="3"/>
            <c:bubble3D val="0"/>
            <c:spPr>
              <a:gradFill>
                <a:gsLst>
                  <a:gs pos="0">
                    <a:schemeClr val="accent4"/>
                  </a:gs>
                  <a:gs pos="100000">
                    <a:schemeClr val="accent4">
                      <a:lumMod val="60000"/>
                      <a:lumOff val="40000"/>
                    </a:schemeClr>
                  </a:gs>
                </a:gsLst>
                <a:lin ang="5400000" scaled="0"/>
              </a:gradFill>
              <a:ln w="19050">
                <a:solidFill>
                  <a:schemeClr val="lt1"/>
                </a:solidFill>
              </a:ln>
              <a:effectLst/>
            </c:spPr>
            <c:extLst>
              <c:ext xmlns:c16="http://schemas.microsoft.com/office/drawing/2014/chart" uri="{C3380CC4-5D6E-409C-BE32-E72D297353CC}">
                <c16:uniqueId val="{00000007-6DEA-4C4D-8B76-B49D81463100}"/>
              </c:ext>
            </c:extLst>
          </c:dPt>
          <c:dPt>
            <c:idx val="4"/>
            <c:bubble3D val="0"/>
            <c:spPr>
              <a:gradFill>
                <a:gsLst>
                  <a:gs pos="0">
                    <a:schemeClr val="accent5"/>
                  </a:gs>
                  <a:gs pos="100000">
                    <a:schemeClr val="accent5">
                      <a:lumMod val="60000"/>
                      <a:lumOff val="40000"/>
                    </a:schemeClr>
                  </a:gs>
                </a:gsLst>
                <a:lin ang="5400000" scaled="0"/>
              </a:gradFill>
              <a:ln w="19050">
                <a:solidFill>
                  <a:schemeClr val="lt1"/>
                </a:solidFill>
              </a:ln>
              <a:effectLst/>
            </c:spPr>
            <c:extLst>
              <c:ext xmlns:c16="http://schemas.microsoft.com/office/drawing/2014/chart" uri="{C3380CC4-5D6E-409C-BE32-E72D297353CC}">
                <c16:uniqueId val="{00000009-6DEA-4C4D-8B76-B49D81463100}"/>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s-CR"/>
              </a:p>
            </c:txPr>
            <c:dLblPos val="ctr"/>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Hoja1!$A$2:$A$6</c:f>
              <c:strCache>
                <c:ptCount val="5"/>
                <c:pt idx="0">
                  <c:v>Totalmente en desacuerdo</c:v>
                </c:pt>
                <c:pt idx="1">
                  <c:v>En desacuerdo</c:v>
                </c:pt>
                <c:pt idx="2">
                  <c:v>Ni de acuerdo, ni en desacuerdo</c:v>
                </c:pt>
                <c:pt idx="3">
                  <c:v>De acuerdo </c:v>
                </c:pt>
                <c:pt idx="4">
                  <c:v>Totalmente de acuerdo </c:v>
                </c:pt>
              </c:strCache>
            </c:strRef>
          </c:cat>
          <c:val>
            <c:numRef>
              <c:f>Hoja1!$B$2:$B$6</c:f>
              <c:numCache>
                <c:formatCode>General</c:formatCode>
                <c:ptCount val="5"/>
                <c:pt idx="0">
                  <c:v>0</c:v>
                </c:pt>
                <c:pt idx="1">
                  <c:v>0</c:v>
                </c:pt>
                <c:pt idx="2">
                  <c:v>0</c:v>
                </c:pt>
                <c:pt idx="3">
                  <c:v>0</c:v>
                </c:pt>
                <c:pt idx="4">
                  <c:v>11</c:v>
                </c:pt>
              </c:numCache>
            </c:numRef>
          </c:val>
          <c:extLst>
            <c:ext xmlns:c16="http://schemas.microsoft.com/office/drawing/2014/chart" uri="{C3380CC4-5D6E-409C-BE32-E72D297353CC}">
              <c16:uniqueId val="{0000000A-6DEA-4C4D-8B76-B49D81463100}"/>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s-CR"/>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s-CR"/>
        </a:p>
      </c:txPr>
    </c:title>
    <c:autoTitleDeleted val="0"/>
    <c:plotArea>
      <c:layout/>
      <c:pieChart>
        <c:varyColors val="1"/>
        <c:ser>
          <c:idx val="0"/>
          <c:order val="0"/>
          <c:tx>
            <c:strRef>
              <c:f>Hoja1!$B$1</c:f>
              <c:strCache>
                <c:ptCount val="1"/>
                <c:pt idx="0">
                  <c:v>Participación de los docentes en la planificación educativa </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5C1D-49EB-A8A0-D6745DB87482}"/>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5C1D-49EB-A8A0-D6745DB87482}"/>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5C1D-49EB-A8A0-D6745DB87482}"/>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5C1D-49EB-A8A0-D6745DB87482}"/>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5C1D-49EB-A8A0-D6745DB87482}"/>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s-C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Hoja1!$A$2:$A$6</c:f>
              <c:strCache>
                <c:ptCount val="5"/>
                <c:pt idx="0">
                  <c:v>Totalmente en desacuerdo</c:v>
                </c:pt>
                <c:pt idx="1">
                  <c:v>En desacuerdo</c:v>
                </c:pt>
                <c:pt idx="2">
                  <c:v>Ni de acuerdo, ni en desacuerdo</c:v>
                </c:pt>
                <c:pt idx="3">
                  <c:v>De acuerdo </c:v>
                </c:pt>
                <c:pt idx="4">
                  <c:v>Totalmente de acuerdo </c:v>
                </c:pt>
              </c:strCache>
            </c:strRef>
          </c:cat>
          <c:val>
            <c:numRef>
              <c:f>Hoja1!$B$2:$B$6</c:f>
              <c:numCache>
                <c:formatCode>General</c:formatCode>
                <c:ptCount val="5"/>
                <c:pt idx="0">
                  <c:v>5</c:v>
                </c:pt>
                <c:pt idx="1">
                  <c:v>5</c:v>
                </c:pt>
                <c:pt idx="2">
                  <c:v>1</c:v>
                </c:pt>
                <c:pt idx="3">
                  <c:v>0</c:v>
                </c:pt>
                <c:pt idx="4">
                  <c:v>0</c:v>
                </c:pt>
              </c:numCache>
            </c:numRef>
          </c:val>
          <c:extLst>
            <c:ext xmlns:c16="http://schemas.microsoft.com/office/drawing/2014/chart" uri="{C3380CC4-5D6E-409C-BE32-E72D297353CC}">
              <c16:uniqueId val="{0000000A-5C1D-49EB-A8A0-D6745DB87482}"/>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s-C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lt1">
                <a:lumMod val="75000"/>
                <a:alpha val="36000"/>
              </a:schemeClr>
            </a:gs>
            <a:gs pos="100000">
              <a:schemeClr val="dk1">
                <a:lumMod val="95000"/>
                <a:lumOff val="5000"/>
                <a:alpha val="42000"/>
              </a:schemeClr>
            </a:gs>
          </a:gsLst>
          <a:lin ang="5400000" scaled="0"/>
        </a:gradFill>
        <a:round/>
      </a:ln>
    </cs:spPr>
  </cs:gridlineMajor>
  <cs:gridlineMinor>
    <cs:lnRef idx="0"/>
    <cs:fillRef idx="0"/>
    <cs:effectRef idx="0"/>
    <cs:fontRef idx="minor">
      <a:schemeClr val="dk1"/>
    </cs:fontRef>
    <cs:spPr>
      <a:ln>
        <a:gradFill>
          <a:gsLst>
            <a:gs pos="0">
              <a:schemeClr val="lt1">
                <a:lumMod val="75000"/>
                <a:alpha val="36000"/>
              </a:schemeClr>
            </a:gs>
            <a:gs pos="100000">
              <a:schemeClr val="dk1">
                <a:lumMod val="95000"/>
                <a:lumOff val="5000"/>
                <a:alpha val="42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1">
      <a:spAutoFit/>
    </cs:bodyPr>
  </cs:dataLabelCallout>
  <cs:dataPoint>
    <cs:lnRef idx="0"/>
    <cs:fillRef idx="0">
      <cs:styleClr val="auto"/>
    </cs:fillRef>
    <cs:effectRef idx="0"/>
    <cs:fontRef idx="minor">
      <a:schemeClr val="tx1"/>
    </cs:fontRef>
    <cs:spPr>
      <a:gradFill>
        <a:gsLst>
          <a:gs pos="0">
            <a:schemeClr val="phClr"/>
          </a:gs>
          <a:gs pos="100000">
            <a:schemeClr val="phClr">
              <a:lumMod val="60000"/>
              <a:lumOff val="40000"/>
            </a:scheme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0">
            <a:schemeClr val="phClr"/>
          </a:gs>
          <a:gs pos="100000">
            <a:schemeClr val="phClr">
              <a:lumMod val="60000"/>
              <a:lumOff val="40000"/>
            </a:scheme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lt1">
                <a:lumMod val="75000"/>
                <a:alpha val="36000"/>
              </a:schemeClr>
            </a:gs>
            <a:gs pos="100000">
              <a:schemeClr val="dk1">
                <a:lumMod val="95000"/>
                <a:lumOff val="5000"/>
                <a:alpha val="42000"/>
              </a:schemeClr>
            </a:gs>
          </a:gsLst>
          <a:lin ang="5400000" scaled="0"/>
        </a:gradFill>
        <a:round/>
      </a:ln>
    </cs:spPr>
  </cs:gridlineMajor>
  <cs:gridlineMinor>
    <cs:lnRef idx="0"/>
    <cs:fillRef idx="0"/>
    <cs:effectRef idx="0"/>
    <cs:fontRef idx="minor">
      <a:schemeClr val="dk1"/>
    </cs:fontRef>
    <cs:spPr>
      <a:ln>
        <a:gradFill>
          <a:gsLst>
            <a:gs pos="0">
              <a:schemeClr val="lt1">
                <a:lumMod val="75000"/>
                <a:alpha val="36000"/>
              </a:schemeClr>
            </a:gs>
            <a:gs pos="100000">
              <a:schemeClr val="dk1">
                <a:lumMod val="95000"/>
                <a:lumOff val="5000"/>
                <a:alpha val="42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1">
      <a:spAutoFit/>
    </cs:bodyPr>
  </cs:dataLabelCallout>
  <cs:dataPoint>
    <cs:lnRef idx="0"/>
    <cs:fillRef idx="0">
      <cs:styleClr val="auto"/>
    </cs:fillRef>
    <cs:effectRef idx="0"/>
    <cs:fontRef idx="minor">
      <a:schemeClr val="tx1"/>
    </cs:fontRef>
    <cs:spPr>
      <a:gradFill>
        <a:gsLst>
          <a:gs pos="0">
            <a:schemeClr val="phClr"/>
          </a:gs>
          <a:gs pos="100000">
            <a:schemeClr val="phClr">
              <a:lumMod val="60000"/>
              <a:lumOff val="40000"/>
            </a:scheme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0">
            <a:schemeClr val="phClr"/>
          </a:gs>
          <a:gs pos="100000">
            <a:schemeClr val="phClr">
              <a:lumMod val="60000"/>
              <a:lumOff val="40000"/>
            </a:scheme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lt1">
                <a:lumMod val="75000"/>
                <a:alpha val="36000"/>
              </a:schemeClr>
            </a:gs>
            <a:gs pos="100000">
              <a:schemeClr val="dk1">
                <a:lumMod val="95000"/>
                <a:lumOff val="5000"/>
                <a:alpha val="42000"/>
              </a:schemeClr>
            </a:gs>
          </a:gsLst>
          <a:lin ang="5400000" scaled="0"/>
        </a:gradFill>
        <a:round/>
      </a:ln>
    </cs:spPr>
  </cs:gridlineMajor>
  <cs:gridlineMinor>
    <cs:lnRef idx="0"/>
    <cs:fillRef idx="0"/>
    <cs:effectRef idx="0"/>
    <cs:fontRef idx="minor">
      <a:schemeClr val="dk1"/>
    </cs:fontRef>
    <cs:spPr>
      <a:ln>
        <a:gradFill>
          <a:gsLst>
            <a:gs pos="0">
              <a:schemeClr val="lt1">
                <a:lumMod val="75000"/>
                <a:alpha val="36000"/>
              </a:schemeClr>
            </a:gs>
            <a:gs pos="100000">
              <a:schemeClr val="dk1">
                <a:lumMod val="95000"/>
                <a:lumOff val="5000"/>
                <a:alpha val="42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1">
      <a:spAutoFit/>
    </cs:bodyPr>
  </cs:dataLabelCallout>
  <cs:dataPoint>
    <cs:lnRef idx="0"/>
    <cs:fillRef idx="0">
      <cs:styleClr val="auto"/>
    </cs:fillRef>
    <cs:effectRef idx="0"/>
    <cs:fontRef idx="minor">
      <a:schemeClr val="tx1"/>
    </cs:fontRef>
    <cs:spPr>
      <a:gradFill>
        <a:gsLst>
          <a:gs pos="0">
            <a:schemeClr val="phClr"/>
          </a:gs>
          <a:gs pos="100000">
            <a:schemeClr val="phClr">
              <a:lumMod val="60000"/>
              <a:lumOff val="40000"/>
            </a:scheme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0">
            <a:schemeClr val="phClr"/>
          </a:gs>
          <a:gs pos="100000">
            <a:schemeClr val="phClr">
              <a:lumMod val="60000"/>
              <a:lumOff val="40000"/>
            </a:scheme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lt1">
                <a:lumMod val="75000"/>
                <a:alpha val="36000"/>
              </a:schemeClr>
            </a:gs>
            <a:gs pos="100000">
              <a:schemeClr val="dk1">
                <a:lumMod val="95000"/>
                <a:lumOff val="5000"/>
                <a:alpha val="42000"/>
              </a:schemeClr>
            </a:gs>
          </a:gsLst>
          <a:lin ang="5400000" scaled="0"/>
        </a:gradFill>
        <a:round/>
      </a:ln>
    </cs:spPr>
  </cs:gridlineMajor>
  <cs:gridlineMinor>
    <cs:lnRef idx="0"/>
    <cs:fillRef idx="0"/>
    <cs:effectRef idx="0"/>
    <cs:fontRef idx="minor">
      <a:schemeClr val="dk1"/>
    </cs:fontRef>
    <cs:spPr>
      <a:ln>
        <a:gradFill>
          <a:gsLst>
            <a:gs pos="0">
              <a:schemeClr val="lt1">
                <a:lumMod val="75000"/>
                <a:alpha val="36000"/>
              </a:schemeClr>
            </a:gs>
            <a:gs pos="100000">
              <a:schemeClr val="dk1">
                <a:lumMod val="95000"/>
                <a:lumOff val="5000"/>
                <a:alpha val="42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34</Pages>
  <Words>7112</Words>
  <Characters>39116</Characters>
  <Application>Microsoft Office Word</Application>
  <DocSecurity>0</DocSecurity>
  <Lines>325</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Msc FERNANDO</dc:creator>
  <cp:lastModifiedBy>Sandra Daniela Arguello Mejias</cp:lastModifiedBy>
  <cp:revision>2</cp:revision>
  <dcterms:created xsi:type="dcterms:W3CDTF">2026-03-03T04:01:00Z</dcterms:created>
  <dcterms:modified xsi:type="dcterms:W3CDTF">2026-03-03T04:01:00Z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9c52720a8a574df0ab306d990056a54d</vt:lpwstr>
  </property>
</Properties>
</file>