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81A78"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5E9C1B26"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25CA6B6E"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Pr="006F236D">
        <w:rPr>
          <w:rFonts w:ascii="Times New Roman" w:hAnsi="Times New Roman"/>
          <w:sz w:val="24"/>
          <w:szCs w:val="24"/>
        </w:rPr>
        <w:t>_</w:t>
      </w:r>
      <w:r w:rsidR="002401BF" w:rsidRPr="002401BF">
        <w:rPr>
          <w:rFonts w:ascii="Times New Roman" w:hAnsi="Times New Roman"/>
          <w:sz w:val="24"/>
          <w:szCs w:val="24"/>
          <w:u w:val="single"/>
        </w:rPr>
        <w:t>Pérez Zeledón</w:t>
      </w:r>
      <w:r>
        <w:rPr>
          <w:rFonts w:ascii="Times New Roman" w:hAnsi="Times New Roman"/>
          <w:sz w:val="24"/>
          <w:szCs w:val="24"/>
        </w:rPr>
        <w:t>_</w:t>
      </w:r>
    </w:p>
    <w:p w14:paraId="618820A4" w14:textId="77777777" w:rsidR="008E7395" w:rsidRDefault="008E7395" w:rsidP="005570DB">
      <w:pPr>
        <w:spacing w:line="480" w:lineRule="auto"/>
      </w:pPr>
    </w:p>
    <w:p w14:paraId="3E5930EF" w14:textId="77777777" w:rsidR="008E7395" w:rsidRDefault="008E7395" w:rsidP="008E7395">
      <w:pPr>
        <w:spacing w:line="480" w:lineRule="auto"/>
        <w:jc w:val="center"/>
      </w:pPr>
    </w:p>
    <w:p w14:paraId="7EB7163D" w14:textId="77777777" w:rsidR="008E7395" w:rsidRPr="00695D32" w:rsidRDefault="008E7395" w:rsidP="008E7395">
      <w:pPr>
        <w:spacing w:line="480" w:lineRule="auto"/>
        <w:jc w:val="center"/>
      </w:pPr>
      <w:r>
        <w:t>Artículo Especializado</w:t>
      </w:r>
      <w:r w:rsidRPr="00695D32">
        <w:t xml:space="preserve"> para obtener el</w:t>
      </w:r>
      <w:r w:rsidR="002401BF">
        <w:t xml:space="preserve"> grado de Maestría en </w:t>
      </w:r>
      <w:r w:rsidR="002401BF" w:rsidRPr="00176705">
        <w:t>Educación Administrativa.</w:t>
      </w:r>
    </w:p>
    <w:p w14:paraId="50DD250F" w14:textId="77777777" w:rsidR="008E7395" w:rsidRDefault="008E7395" w:rsidP="005570DB">
      <w:pPr>
        <w:spacing w:line="480" w:lineRule="auto"/>
      </w:pPr>
    </w:p>
    <w:p w14:paraId="4EE396E0" w14:textId="77777777" w:rsidR="008E7395" w:rsidRDefault="008E7395" w:rsidP="008E7395">
      <w:pPr>
        <w:spacing w:line="480" w:lineRule="auto"/>
        <w:jc w:val="center"/>
      </w:pPr>
    </w:p>
    <w:p w14:paraId="0C1FF4D5" w14:textId="77777777" w:rsidR="008E7395" w:rsidRDefault="005570DB" w:rsidP="008E7395">
      <w:pPr>
        <w:spacing w:line="480" w:lineRule="auto"/>
        <w:jc w:val="center"/>
        <w:rPr>
          <w:b/>
          <w:sz w:val="28"/>
          <w:szCs w:val="28"/>
        </w:rPr>
      </w:pPr>
      <w:r>
        <w:rPr>
          <w:b/>
          <w:sz w:val="28"/>
          <w:szCs w:val="28"/>
        </w:rPr>
        <w:t>Desarrollo para la vida en el personal docente y administrativo, como eje estratégico en administración de instituciones educativas.</w:t>
      </w:r>
    </w:p>
    <w:p w14:paraId="4100409B" w14:textId="77777777" w:rsidR="005570DB" w:rsidRPr="009F6AAA" w:rsidRDefault="005570DB" w:rsidP="008E7395">
      <w:pPr>
        <w:spacing w:line="480" w:lineRule="auto"/>
        <w:jc w:val="center"/>
        <w:rPr>
          <w:b/>
          <w:sz w:val="28"/>
          <w:szCs w:val="28"/>
        </w:rPr>
      </w:pPr>
    </w:p>
    <w:p w14:paraId="41BB611C" w14:textId="12403E42" w:rsidR="008E7395" w:rsidRPr="00611E0E" w:rsidRDefault="00EB2841" w:rsidP="008E7395">
      <w:pPr>
        <w:spacing w:line="480" w:lineRule="auto"/>
        <w:jc w:val="center"/>
      </w:pPr>
      <w:r>
        <w:t>Administración Educativa</w:t>
      </w:r>
      <w:r w:rsidR="002401BF">
        <w:t xml:space="preserve"> CINDEA Nicoya Central, circuito escolar _</w:t>
      </w:r>
      <w:r w:rsidR="002401BF" w:rsidRPr="002401BF">
        <w:rPr>
          <w:u w:val="single"/>
        </w:rPr>
        <w:t>01</w:t>
      </w:r>
      <w:r w:rsidR="002401BF">
        <w:t>_</w:t>
      </w:r>
      <w:r w:rsidR="008E7395" w:rsidRPr="00611E0E">
        <w:t xml:space="preserve"> y D</w:t>
      </w:r>
      <w:r w:rsidR="002401BF">
        <w:t xml:space="preserve">irección Regional de Enseñanza </w:t>
      </w:r>
      <w:r w:rsidR="002401BF" w:rsidRPr="002401BF">
        <w:rPr>
          <w:u w:val="single"/>
        </w:rPr>
        <w:t>Nicoya</w:t>
      </w:r>
      <w:r w:rsidR="008E7395">
        <w:t>_, periodo de ejecución</w:t>
      </w:r>
      <w:r w:rsidR="002401BF">
        <w:t xml:space="preserve"> Julio</w:t>
      </w:r>
      <w:r w:rsidR="008E7395">
        <w:t>, año</w:t>
      </w:r>
      <w:r w:rsidR="002401BF">
        <w:t xml:space="preserve"> 2025.</w:t>
      </w:r>
    </w:p>
    <w:p w14:paraId="4C89511A" w14:textId="77777777" w:rsidR="008E7395" w:rsidRDefault="008E7395" w:rsidP="008E7395">
      <w:pPr>
        <w:spacing w:line="480" w:lineRule="auto"/>
        <w:jc w:val="center"/>
      </w:pPr>
    </w:p>
    <w:p w14:paraId="4AF93BCB" w14:textId="77777777" w:rsidR="008E7395" w:rsidRDefault="008E7395" w:rsidP="002401BF">
      <w:pPr>
        <w:spacing w:line="480" w:lineRule="auto"/>
      </w:pPr>
    </w:p>
    <w:p w14:paraId="5677C36B" w14:textId="77777777" w:rsidR="00763174" w:rsidRDefault="008E7395" w:rsidP="008E7395">
      <w:pPr>
        <w:spacing w:line="480" w:lineRule="auto"/>
        <w:jc w:val="center"/>
      </w:pPr>
      <w:r w:rsidRPr="00695D32">
        <w:t>Proponente</w:t>
      </w:r>
      <w:r w:rsidR="00412F8F">
        <w:t>:</w:t>
      </w:r>
    </w:p>
    <w:p w14:paraId="4B90D68F" w14:textId="77777777" w:rsidR="002401BF" w:rsidRDefault="002401BF" w:rsidP="008E7395">
      <w:pPr>
        <w:spacing w:line="480" w:lineRule="auto"/>
        <w:jc w:val="center"/>
      </w:pPr>
      <w:r>
        <w:t>Angélica María Sánchez Elizondo</w:t>
      </w:r>
    </w:p>
    <w:p w14:paraId="0E83FB00" w14:textId="77777777" w:rsidR="000D3424" w:rsidRDefault="000D3424" w:rsidP="008E7395">
      <w:pPr>
        <w:spacing w:line="480" w:lineRule="auto"/>
        <w:jc w:val="center"/>
      </w:pPr>
    </w:p>
    <w:p w14:paraId="7840FAAD" w14:textId="77777777" w:rsidR="00412F8F" w:rsidRDefault="00412F8F" w:rsidP="008E7395">
      <w:pPr>
        <w:spacing w:line="480" w:lineRule="auto"/>
        <w:jc w:val="center"/>
      </w:pPr>
    </w:p>
    <w:p w14:paraId="6FDDAA38" w14:textId="77777777" w:rsidR="00412F8F" w:rsidRDefault="00412F8F" w:rsidP="008E7395">
      <w:pPr>
        <w:spacing w:line="480" w:lineRule="auto"/>
        <w:jc w:val="center"/>
      </w:pPr>
    </w:p>
    <w:p w14:paraId="25D80B6D" w14:textId="77777777" w:rsidR="00176705" w:rsidRPr="00695D32" w:rsidRDefault="00176705" w:rsidP="008E7395">
      <w:pPr>
        <w:spacing w:line="480" w:lineRule="auto"/>
        <w:jc w:val="center"/>
      </w:pPr>
    </w:p>
    <w:p w14:paraId="6C3B096B" w14:textId="77777777" w:rsidR="008E7395" w:rsidRDefault="002401BF" w:rsidP="008E7395">
      <w:pPr>
        <w:spacing w:line="480" w:lineRule="auto"/>
        <w:jc w:val="center"/>
      </w:pPr>
      <w:r>
        <w:t>Nicoya, Julio, 2025</w:t>
      </w:r>
      <w:r w:rsidR="008E7395">
        <w:t>.</w:t>
      </w:r>
    </w:p>
    <w:p w14:paraId="2FE5503F" w14:textId="77777777" w:rsidR="008E7395" w:rsidRDefault="008E7395" w:rsidP="009F6AAA">
      <w:pPr>
        <w:jc w:val="right"/>
        <w:rPr>
          <w:b/>
          <w:sz w:val="16"/>
          <w:szCs w:val="16"/>
        </w:rPr>
      </w:pPr>
    </w:p>
    <w:p w14:paraId="0B445CD4" w14:textId="77777777" w:rsidR="008E7395" w:rsidRDefault="008E7395" w:rsidP="009F6AAA">
      <w:pPr>
        <w:jc w:val="right"/>
        <w:rPr>
          <w:b/>
          <w:sz w:val="16"/>
          <w:szCs w:val="16"/>
        </w:rPr>
      </w:pPr>
    </w:p>
    <w:p w14:paraId="58A9DF9F" w14:textId="77777777" w:rsidR="008E7395" w:rsidRDefault="008E7395" w:rsidP="009F6AAA">
      <w:pPr>
        <w:jc w:val="right"/>
        <w:rPr>
          <w:b/>
          <w:sz w:val="16"/>
          <w:szCs w:val="16"/>
        </w:rPr>
      </w:pPr>
    </w:p>
    <w:p w14:paraId="07F4AFDB" w14:textId="77777777" w:rsidR="00104786" w:rsidRPr="006F236D" w:rsidRDefault="002401BF" w:rsidP="002401BF">
      <w:pPr>
        <w:jc w:val="right"/>
        <w:rPr>
          <w:b/>
          <w:sz w:val="16"/>
          <w:szCs w:val="16"/>
        </w:rPr>
      </w:pPr>
      <w:r w:rsidRPr="006F236D">
        <w:rPr>
          <w:b/>
          <w:sz w:val="16"/>
          <w:szCs w:val="16"/>
        </w:rPr>
        <w:t>Angélica María Sánchez Elizondo</w:t>
      </w:r>
      <w:r w:rsidR="007A31AF" w:rsidRPr="006F236D">
        <w:rPr>
          <w:b/>
          <w:sz w:val="16"/>
          <w:szCs w:val="16"/>
          <w:vertAlign w:val="superscript"/>
        </w:rPr>
        <w:t>1</w:t>
      </w:r>
    </w:p>
    <w:p w14:paraId="510B16E9" w14:textId="77777777" w:rsidR="007340C6" w:rsidRDefault="007340C6" w:rsidP="00104786">
      <w:pPr>
        <w:jc w:val="center"/>
        <w:rPr>
          <w:b/>
        </w:rPr>
      </w:pPr>
    </w:p>
    <w:p w14:paraId="201E08BD" w14:textId="4ED29029" w:rsidR="00104786" w:rsidRPr="002D7457" w:rsidRDefault="00AA0F7F" w:rsidP="002D7457">
      <w:pPr>
        <w:jc w:val="center"/>
        <w:rPr>
          <w:b/>
        </w:rPr>
      </w:pPr>
      <w:r>
        <w:rPr>
          <w:b/>
        </w:rPr>
        <w:t>Resume</w:t>
      </w:r>
      <w:r w:rsidR="00104786">
        <w:rPr>
          <w:b/>
        </w:rPr>
        <w:t>n</w:t>
      </w:r>
    </w:p>
    <w:p w14:paraId="3B41EE83" w14:textId="77777777" w:rsidR="00567A7E" w:rsidRPr="006E1E71" w:rsidRDefault="00567A7E" w:rsidP="00104786">
      <w:pPr>
        <w:jc w:val="center"/>
        <w:rPr>
          <w:b/>
          <w:sz w:val="22"/>
          <w:szCs w:val="22"/>
        </w:rPr>
      </w:pPr>
    </w:p>
    <w:p w14:paraId="7BD8CB72" w14:textId="19A624DB" w:rsidR="0064324E" w:rsidRDefault="00D93874" w:rsidP="002D7457">
      <w:pPr>
        <w:ind w:firstLine="720"/>
        <w:jc w:val="both"/>
        <w:rPr>
          <w:bCs/>
        </w:rPr>
      </w:pPr>
      <w:r w:rsidRPr="00D93874">
        <w:rPr>
          <w:bCs/>
        </w:rPr>
        <w:t xml:space="preserve">El estudio analizó el “desarrollo para la vida” como eje estratégico de la administración educativa en el CINDEA de Nicoya (Guanacaste), con </w:t>
      </w:r>
      <w:r>
        <w:rPr>
          <w:bCs/>
        </w:rPr>
        <w:t>enfoque</w:t>
      </w:r>
      <w:r w:rsidRPr="00D93874">
        <w:rPr>
          <w:bCs/>
        </w:rPr>
        <w:t xml:space="preserve"> en </w:t>
      </w:r>
      <w:r>
        <w:rPr>
          <w:bCs/>
        </w:rPr>
        <w:t xml:space="preserve">el </w:t>
      </w:r>
      <w:r w:rsidRPr="00D93874">
        <w:rPr>
          <w:bCs/>
        </w:rPr>
        <w:t>personal docente y administrativo. Se aplicó un diseño mixto: encuesta estructurada (</w:t>
      </w:r>
      <w:r>
        <w:rPr>
          <w:bCs/>
        </w:rPr>
        <w:t xml:space="preserve">escala Likert, preguntas de opción múltiple y </w:t>
      </w:r>
      <w:r w:rsidRPr="00D93874">
        <w:rPr>
          <w:bCs/>
        </w:rPr>
        <w:t>preguntas abiertas) y entrevistas semiestructuradas, con análisis descriptivo de frecuencias y análisis temático integrado</w:t>
      </w:r>
      <w:r w:rsidR="00142DE0">
        <w:rPr>
          <w:bCs/>
        </w:rPr>
        <w:t xml:space="preserve">. </w:t>
      </w:r>
      <w:r w:rsidRPr="00D93874">
        <w:rPr>
          <w:bCs/>
        </w:rPr>
        <w:t>Participaron 14 personas (9 docentes y 5 administrativos) y se incluyó un cuestionario a 15 estudiantes adultos.   Los resultados mostraron 60% de acuerdo alto en oportunidades de desarrollo profesional, 55% en clima de trabajo saludable y niveles de estrés distribuidos en 40% alto, 45% moderado y 15% bajo.  Las entrevistas reforzaron la necesidad de formación continua, apoyo directivo y conciliación trabajo-familia. En conjunto, se concluyó que fortalecer el desarrollo para la vida y el bienestar del personal constituye una estrategia de gestión clave para mejorar la práctica docente y la productividad institucional.</w:t>
      </w:r>
    </w:p>
    <w:p w14:paraId="3DC91671" w14:textId="77777777" w:rsidR="00D93874" w:rsidRPr="00D93874" w:rsidRDefault="00D93874" w:rsidP="00D93874">
      <w:pPr>
        <w:jc w:val="both"/>
        <w:rPr>
          <w:bCs/>
        </w:rPr>
      </w:pPr>
    </w:p>
    <w:p w14:paraId="4701C2DC" w14:textId="2DD0649D" w:rsidR="00104786" w:rsidRPr="00657F1E" w:rsidRDefault="00104786" w:rsidP="00104786">
      <w:pPr>
        <w:jc w:val="both"/>
        <w:rPr>
          <w:i/>
        </w:rPr>
      </w:pPr>
      <w:r w:rsidRPr="00285392">
        <w:rPr>
          <w:b/>
          <w:i/>
        </w:rPr>
        <w:t>Palabras clave:</w:t>
      </w:r>
      <w:r w:rsidRPr="00657F1E">
        <w:rPr>
          <w:i/>
        </w:rPr>
        <w:t xml:space="preserve"> </w:t>
      </w:r>
      <w:r w:rsidR="00D93874">
        <w:rPr>
          <w:i/>
        </w:rPr>
        <w:t>desarrollo</w:t>
      </w:r>
      <w:r w:rsidR="0064324E">
        <w:rPr>
          <w:i/>
        </w:rPr>
        <w:t xml:space="preserve"> para la vid</w:t>
      </w:r>
      <w:r w:rsidR="00D93874">
        <w:rPr>
          <w:i/>
        </w:rPr>
        <w:t>a</w:t>
      </w:r>
      <w:r w:rsidRPr="00657F1E">
        <w:rPr>
          <w:i/>
        </w:rPr>
        <w:t xml:space="preserve">, </w:t>
      </w:r>
      <w:r w:rsidR="00D93874">
        <w:rPr>
          <w:i/>
        </w:rPr>
        <w:t>administración educativa</w:t>
      </w:r>
      <w:r w:rsidR="0064324E">
        <w:rPr>
          <w:i/>
        </w:rPr>
        <w:t xml:space="preserve">, </w:t>
      </w:r>
      <w:r w:rsidR="00D93874">
        <w:rPr>
          <w:i/>
        </w:rPr>
        <w:t>bienestar laboral</w:t>
      </w:r>
      <w:r>
        <w:rPr>
          <w:i/>
        </w:rPr>
        <w:t xml:space="preserve">, </w:t>
      </w:r>
      <w:r w:rsidR="00D93874">
        <w:rPr>
          <w:i/>
        </w:rPr>
        <w:t>desarrollo profesional docente,</w:t>
      </w:r>
      <w:r>
        <w:rPr>
          <w:i/>
        </w:rPr>
        <w:t xml:space="preserve"> </w:t>
      </w:r>
      <w:r w:rsidR="00D93874">
        <w:rPr>
          <w:i/>
        </w:rPr>
        <w:t>métodos mixtos.</w:t>
      </w:r>
    </w:p>
    <w:p w14:paraId="299D41DF" w14:textId="77777777" w:rsidR="0064324E" w:rsidRDefault="0064324E" w:rsidP="00104786">
      <w:pPr>
        <w:jc w:val="center"/>
        <w:rPr>
          <w:b/>
        </w:rPr>
      </w:pPr>
    </w:p>
    <w:p w14:paraId="10F4DA96" w14:textId="77777777" w:rsidR="0064324E" w:rsidRDefault="0064324E" w:rsidP="00104786">
      <w:pPr>
        <w:jc w:val="center"/>
        <w:rPr>
          <w:b/>
        </w:rPr>
      </w:pPr>
    </w:p>
    <w:p w14:paraId="1C72666A" w14:textId="77777777" w:rsidR="00104786" w:rsidRDefault="00104786" w:rsidP="00104786">
      <w:pPr>
        <w:jc w:val="center"/>
        <w:rPr>
          <w:b/>
        </w:rPr>
      </w:pPr>
      <w:r>
        <w:rPr>
          <w:b/>
        </w:rPr>
        <w:t xml:space="preserve">Abstract. </w:t>
      </w:r>
    </w:p>
    <w:p w14:paraId="1A2B9131" w14:textId="4C84B96F" w:rsidR="00104786" w:rsidRDefault="00D93874" w:rsidP="002D7457">
      <w:pPr>
        <w:ind w:firstLine="720"/>
        <w:jc w:val="both"/>
        <w:rPr>
          <w:bCs/>
        </w:rPr>
      </w:pPr>
      <w:proofErr w:type="spellStart"/>
      <w:r w:rsidRPr="00D93874">
        <w:rPr>
          <w:bCs/>
        </w:rPr>
        <w:t>This</w:t>
      </w:r>
      <w:proofErr w:type="spellEnd"/>
      <w:r w:rsidRPr="00D93874">
        <w:rPr>
          <w:bCs/>
        </w:rPr>
        <w:t xml:space="preserve"> </w:t>
      </w:r>
      <w:proofErr w:type="spellStart"/>
      <w:r w:rsidRPr="00D93874">
        <w:rPr>
          <w:bCs/>
        </w:rPr>
        <w:t>study</w:t>
      </w:r>
      <w:proofErr w:type="spellEnd"/>
      <w:r w:rsidRPr="00D93874">
        <w:rPr>
          <w:bCs/>
        </w:rPr>
        <w:t xml:space="preserve"> </w:t>
      </w:r>
      <w:proofErr w:type="spellStart"/>
      <w:r w:rsidRPr="00D93874">
        <w:rPr>
          <w:bCs/>
        </w:rPr>
        <w:t>analyzed</w:t>
      </w:r>
      <w:proofErr w:type="spellEnd"/>
      <w:r w:rsidRPr="00D93874">
        <w:rPr>
          <w:bCs/>
        </w:rPr>
        <w:t xml:space="preserve"> "</w:t>
      </w:r>
      <w:proofErr w:type="spellStart"/>
      <w:r w:rsidRPr="00D93874">
        <w:rPr>
          <w:bCs/>
        </w:rPr>
        <w:t>lifelong</w:t>
      </w:r>
      <w:proofErr w:type="spellEnd"/>
      <w:r w:rsidRPr="00D93874">
        <w:rPr>
          <w:bCs/>
        </w:rPr>
        <w:t xml:space="preserve"> </w:t>
      </w:r>
      <w:proofErr w:type="spellStart"/>
      <w:r w:rsidRPr="00D93874">
        <w:rPr>
          <w:bCs/>
        </w:rPr>
        <w:t>learning</w:t>
      </w:r>
      <w:proofErr w:type="spellEnd"/>
      <w:r w:rsidRPr="00D93874">
        <w:rPr>
          <w:bCs/>
        </w:rPr>
        <w:t xml:space="preserve">" as a </w:t>
      </w:r>
      <w:proofErr w:type="spellStart"/>
      <w:r w:rsidRPr="00D93874">
        <w:rPr>
          <w:bCs/>
        </w:rPr>
        <w:t>strategic</w:t>
      </w:r>
      <w:proofErr w:type="spellEnd"/>
      <w:r w:rsidRPr="00D93874">
        <w:rPr>
          <w:bCs/>
        </w:rPr>
        <w:t xml:space="preserve"> pillar of </w:t>
      </w:r>
      <w:proofErr w:type="spellStart"/>
      <w:r w:rsidRPr="00D93874">
        <w:rPr>
          <w:bCs/>
        </w:rPr>
        <w:t>educational</w:t>
      </w:r>
      <w:proofErr w:type="spellEnd"/>
      <w:r w:rsidRPr="00D93874">
        <w:rPr>
          <w:bCs/>
        </w:rPr>
        <w:t xml:space="preserve"> </w:t>
      </w:r>
      <w:proofErr w:type="spellStart"/>
      <w:r w:rsidRPr="00D93874">
        <w:rPr>
          <w:bCs/>
        </w:rPr>
        <w:t>administration</w:t>
      </w:r>
      <w:proofErr w:type="spellEnd"/>
      <w:r w:rsidRPr="00D93874">
        <w:rPr>
          <w:bCs/>
        </w:rPr>
        <w:t xml:space="preserve"> at </w:t>
      </w:r>
      <w:proofErr w:type="spellStart"/>
      <w:r w:rsidRPr="00D93874">
        <w:rPr>
          <w:bCs/>
        </w:rPr>
        <w:t>the</w:t>
      </w:r>
      <w:proofErr w:type="spellEnd"/>
      <w:r w:rsidRPr="00D93874">
        <w:rPr>
          <w:bCs/>
        </w:rPr>
        <w:t xml:space="preserve"> </w:t>
      </w:r>
      <w:proofErr w:type="spellStart"/>
      <w:r w:rsidRPr="00D93874">
        <w:rPr>
          <w:bCs/>
        </w:rPr>
        <w:t>National</w:t>
      </w:r>
      <w:proofErr w:type="spellEnd"/>
      <w:r w:rsidRPr="00D93874">
        <w:rPr>
          <w:bCs/>
        </w:rPr>
        <w:t xml:space="preserve"> Center </w:t>
      </w:r>
      <w:proofErr w:type="spellStart"/>
      <w:r w:rsidRPr="00D93874">
        <w:rPr>
          <w:bCs/>
        </w:rPr>
        <w:t>for</w:t>
      </w:r>
      <w:proofErr w:type="spellEnd"/>
      <w:r w:rsidRPr="00D93874">
        <w:rPr>
          <w:bCs/>
        </w:rPr>
        <w:t xml:space="preserve"> </w:t>
      </w:r>
      <w:proofErr w:type="spellStart"/>
      <w:r w:rsidRPr="00D93874">
        <w:rPr>
          <w:bCs/>
        </w:rPr>
        <w:t>Educational</w:t>
      </w:r>
      <w:proofErr w:type="spellEnd"/>
      <w:r w:rsidRPr="00D93874">
        <w:rPr>
          <w:bCs/>
        </w:rPr>
        <w:t xml:space="preserve"> </w:t>
      </w:r>
      <w:proofErr w:type="spellStart"/>
      <w:r w:rsidRPr="00D93874">
        <w:rPr>
          <w:bCs/>
        </w:rPr>
        <w:t>Development</w:t>
      </w:r>
      <w:proofErr w:type="spellEnd"/>
      <w:r w:rsidRPr="00D93874">
        <w:rPr>
          <w:bCs/>
        </w:rPr>
        <w:t xml:space="preserve"> (CINDEA) in Nicoya, Guanacaste, </w:t>
      </w:r>
      <w:proofErr w:type="spellStart"/>
      <w:r w:rsidRPr="00D93874">
        <w:rPr>
          <w:bCs/>
        </w:rPr>
        <w:t>focusing</w:t>
      </w:r>
      <w:proofErr w:type="spellEnd"/>
      <w:r w:rsidRPr="00D93874">
        <w:rPr>
          <w:bCs/>
        </w:rPr>
        <w:t xml:space="preserve"> </w:t>
      </w:r>
      <w:proofErr w:type="spellStart"/>
      <w:r w:rsidRPr="00D93874">
        <w:rPr>
          <w:bCs/>
        </w:rPr>
        <w:t>on</w:t>
      </w:r>
      <w:proofErr w:type="spellEnd"/>
      <w:r w:rsidRPr="00D93874">
        <w:rPr>
          <w:bCs/>
        </w:rPr>
        <w:t xml:space="preserve"> </w:t>
      </w:r>
      <w:proofErr w:type="spellStart"/>
      <w:r w:rsidRPr="00D93874">
        <w:rPr>
          <w:bCs/>
        </w:rPr>
        <w:t>teaching</w:t>
      </w:r>
      <w:proofErr w:type="spellEnd"/>
      <w:r w:rsidRPr="00D93874">
        <w:rPr>
          <w:bCs/>
        </w:rPr>
        <w:t xml:space="preserve"> and administrative staff. A </w:t>
      </w:r>
      <w:proofErr w:type="spellStart"/>
      <w:r w:rsidRPr="00D93874">
        <w:rPr>
          <w:bCs/>
        </w:rPr>
        <w:t>mixed-method</w:t>
      </w:r>
      <w:proofErr w:type="spellEnd"/>
      <w:r w:rsidRPr="00D93874">
        <w:rPr>
          <w:bCs/>
        </w:rPr>
        <w:t xml:space="preserve"> </w:t>
      </w:r>
      <w:proofErr w:type="spellStart"/>
      <w:r w:rsidRPr="00D93874">
        <w:rPr>
          <w:bCs/>
        </w:rPr>
        <w:t>design</w:t>
      </w:r>
      <w:proofErr w:type="spellEnd"/>
      <w:r w:rsidRPr="00D93874">
        <w:rPr>
          <w:bCs/>
        </w:rPr>
        <w:t xml:space="preserve"> </w:t>
      </w:r>
      <w:proofErr w:type="spellStart"/>
      <w:r w:rsidRPr="00D93874">
        <w:rPr>
          <w:bCs/>
        </w:rPr>
        <w:t>was</w:t>
      </w:r>
      <w:proofErr w:type="spellEnd"/>
      <w:r w:rsidRPr="00D93874">
        <w:rPr>
          <w:bCs/>
        </w:rPr>
        <w:t xml:space="preserve"> </w:t>
      </w:r>
      <w:proofErr w:type="spellStart"/>
      <w:r w:rsidRPr="00D93874">
        <w:rPr>
          <w:bCs/>
        </w:rPr>
        <w:t>used</w:t>
      </w:r>
      <w:proofErr w:type="spellEnd"/>
      <w:r w:rsidRPr="00D93874">
        <w:rPr>
          <w:bCs/>
        </w:rPr>
        <w:t xml:space="preserve">: a </w:t>
      </w:r>
      <w:proofErr w:type="spellStart"/>
      <w:r w:rsidRPr="00D93874">
        <w:rPr>
          <w:bCs/>
        </w:rPr>
        <w:t>structured</w:t>
      </w:r>
      <w:proofErr w:type="spellEnd"/>
      <w:r w:rsidRPr="00D93874">
        <w:rPr>
          <w:bCs/>
        </w:rPr>
        <w:t xml:space="preserve"> </w:t>
      </w:r>
      <w:proofErr w:type="spellStart"/>
      <w:r w:rsidRPr="00D93874">
        <w:rPr>
          <w:bCs/>
        </w:rPr>
        <w:t>survey</w:t>
      </w:r>
      <w:proofErr w:type="spellEnd"/>
      <w:r w:rsidRPr="00D93874">
        <w:rPr>
          <w:bCs/>
        </w:rPr>
        <w:t xml:space="preserve"> (Likert </w:t>
      </w:r>
      <w:proofErr w:type="spellStart"/>
      <w:r w:rsidRPr="00D93874">
        <w:rPr>
          <w:bCs/>
        </w:rPr>
        <w:t>scale</w:t>
      </w:r>
      <w:proofErr w:type="spellEnd"/>
      <w:r w:rsidRPr="00D93874">
        <w:rPr>
          <w:bCs/>
        </w:rPr>
        <w:t xml:space="preserve">, </w:t>
      </w:r>
      <w:proofErr w:type="spellStart"/>
      <w:r w:rsidRPr="00D93874">
        <w:rPr>
          <w:bCs/>
        </w:rPr>
        <w:t>multiple-choice</w:t>
      </w:r>
      <w:proofErr w:type="spellEnd"/>
      <w:r w:rsidRPr="00D93874">
        <w:rPr>
          <w:bCs/>
        </w:rPr>
        <w:t xml:space="preserve"> </w:t>
      </w:r>
      <w:proofErr w:type="spellStart"/>
      <w:r w:rsidRPr="00D93874">
        <w:rPr>
          <w:bCs/>
        </w:rPr>
        <w:t>questions</w:t>
      </w:r>
      <w:proofErr w:type="spellEnd"/>
      <w:r w:rsidRPr="00D93874">
        <w:rPr>
          <w:bCs/>
        </w:rPr>
        <w:t>, and open-</w:t>
      </w:r>
      <w:proofErr w:type="spellStart"/>
      <w:r w:rsidRPr="00D93874">
        <w:rPr>
          <w:bCs/>
        </w:rPr>
        <w:t>ended</w:t>
      </w:r>
      <w:proofErr w:type="spellEnd"/>
      <w:r w:rsidRPr="00D93874">
        <w:rPr>
          <w:bCs/>
        </w:rPr>
        <w:t xml:space="preserve"> </w:t>
      </w:r>
      <w:proofErr w:type="spellStart"/>
      <w:r w:rsidRPr="00D93874">
        <w:rPr>
          <w:bCs/>
        </w:rPr>
        <w:t>questions</w:t>
      </w:r>
      <w:proofErr w:type="spellEnd"/>
      <w:r w:rsidRPr="00D93874">
        <w:rPr>
          <w:bCs/>
        </w:rPr>
        <w:t xml:space="preserve">) and </w:t>
      </w:r>
      <w:proofErr w:type="spellStart"/>
      <w:r w:rsidRPr="00D93874">
        <w:rPr>
          <w:bCs/>
        </w:rPr>
        <w:t>semi-structured</w:t>
      </w:r>
      <w:proofErr w:type="spellEnd"/>
      <w:r w:rsidRPr="00D93874">
        <w:rPr>
          <w:bCs/>
        </w:rPr>
        <w:t xml:space="preserve"> interviews, </w:t>
      </w:r>
      <w:proofErr w:type="spellStart"/>
      <w:r w:rsidRPr="00D93874">
        <w:rPr>
          <w:bCs/>
        </w:rPr>
        <w:t>with</w:t>
      </w:r>
      <w:proofErr w:type="spellEnd"/>
      <w:r w:rsidRPr="00D93874">
        <w:rPr>
          <w:bCs/>
        </w:rPr>
        <w:t xml:space="preserve"> </w:t>
      </w:r>
      <w:proofErr w:type="spellStart"/>
      <w:r w:rsidRPr="00D93874">
        <w:rPr>
          <w:bCs/>
        </w:rPr>
        <w:t>descriptive</w:t>
      </w:r>
      <w:proofErr w:type="spellEnd"/>
      <w:r w:rsidRPr="00D93874">
        <w:rPr>
          <w:bCs/>
        </w:rPr>
        <w:t xml:space="preserve"> </w:t>
      </w:r>
      <w:proofErr w:type="spellStart"/>
      <w:r w:rsidRPr="00D93874">
        <w:rPr>
          <w:bCs/>
        </w:rPr>
        <w:t>frequency</w:t>
      </w:r>
      <w:proofErr w:type="spellEnd"/>
      <w:r w:rsidRPr="00D93874">
        <w:rPr>
          <w:bCs/>
        </w:rPr>
        <w:t xml:space="preserve"> </w:t>
      </w:r>
      <w:proofErr w:type="spellStart"/>
      <w:r w:rsidRPr="00D93874">
        <w:rPr>
          <w:bCs/>
        </w:rPr>
        <w:t>analysis</w:t>
      </w:r>
      <w:proofErr w:type="spellEnd"/>
      <w:r w:rsidRPr="00D93874">
        <w:rPr>
          <w:bCs/>
        </w:rPr>
        <w:t xml:space="preserve"> and </w:t>
      </w:r>
      <w:proofErr w:type="spellStart"/>
      <w:r w:rsidRPr="00D93874">
        <w:rPr>
          <w:bCs/>
        </w:rPr>
        <w:t>integrated</w:t>
      </w:r>
      <w:proofErr w:type="spellEnd"/>
      <w:r w:rsidRPr="00D93874">
        <w:rPr>
          <w:bCs/>
        </w:rPr>
        <w:t xml:space="preserve"> </w:t>
      </w:r>
      <w:proofErr w:type="spellStart"/>
      <w:r w:rsidRPr="00D93874">
        <w:rPr>
          <w:bCs/>
        </w:rPr>
        <w:t>thematic</w:t>
      </w:r>
      <w:proofErr w:type="spellEnd"/>
      <w:r w:rsidRPr="00D93874">
        <w:rPr>
          <w:bCs/>
        </w:rPr>
        <w:t xml:space="preserve"> </w:t>
      </w:r>
      <w:proofErr w:type="spellStart"/>
      <w:r w:rsidRPr="00D93874">
        <w:rPr>
          <w:bCs/>
        </w:rPr>
        <w:t>analysis</w:t>
      </w:r>
      <w:proofErr w:type="spellEnd"/>
      <w:r w:rsidRPr="00D93874">
        <w:rPr>
          <w:bCs/>
        </w:rPr>
        <w:t xml:space="preserve">. </w:t>
      </w:r>
      <w:proofErr w:type="spellStart"/>
      <w:r w:rsidRPr="00D93874">
        <w:rPr>
          <w:bCs/>
        </w:rPr>
        <w:t>Fourteen</w:t>
      </w:r>
      <w:proofErr w:type="spellEnd"/>
      <w:r w:rsidRPr="00D93874">
        <w:rPr>
          <w:bCs/>
        </w:rPr>
        <w:t xml:space="preserve"> </w:t>
      </w:r>
      <w:proofErr w:type="spellStart"/>
      <w:r w:rsidRPr="00D93874">
        <w:rPr>
          <w:bCs/>
        </w:rPr>
        <w:t>participants</w:t>
      </w:r>
      <w:proofErr w:type="spellEnd"/>
      <w:r w:rsidRPr="00D93874">
        <w:rPr>
          <w:bCs/>
        </w:rPr>
        <w:t xml:space="preserve"> (</w:t>
      </w:r>
      <w:proofErr w:type="spellStart"/>
      <w:r w:rsidRPr="00D93874">
        <w:rPr>
          <w:bCs/>
        </w:rPr>
        <w:t>nine</w:t>
      </w:r>
      <w:proofErr w:type="spellEnd"/>
      <w:r w:rsidRPr="00D93874">
        <w:rPr>
          <w:bCs/>
        </w:rPr>
        <w:t xml:space="preserve"> </w:t>
      </w:r>
      <w:proofErr w:type="spellStart"/>
      <w:r w:rsidRPr="00D93874">
        <w:rPr>
          <w:bCs/>
        </w:rPr>
        <w:t>teachers</w:t>
      </w:r>
      <w:proofErr w:type="spellEnd"/>
      <w:r w:rsidRPr="00D93874">
        <w:rPr>
          <w:bCs/>
        </w:rPr>
        <w:t xml:space="preserve"> and </w:t>
      </w:r>
      <w:proofErr w:type="spellStart"/>
      <w:r w:rsidRPr="00D93874">
        <w:rPr>
          <w:bCs/>
        </w:rPr>
        <w:t>five</w:t>
      </w:r>
      <w:proofErr w:type="spellEnd"/>
      <w:r w:rsidRPr="00D93874">
        <w:rPr>
          <w:bCs/>
        </w:rPr>
        <w:t xml:space="preserve"> </w:t>
      </w:r>
      <w:proofErr w:type="spellStart"/>
      <w:r w:rsidRPr="00D93874">
        <w:rPr>
          <w:bCs/>
        </w:rPr>
        <w:t>administrators</w:t>
      </w:r>
      <w:proofErr w:type="spellEnd"/>
      <w:r w:rsidRPr="00D93874">
        <w:rPr>
          <w:bCs/>
        </w:rPr>
        <w:t xml:space="preserve">) </w:t>
      </w:r>
      <w:proofErr w:type="spellStart"/>
      <w:r w:rsidRPr="00D93874">
        <w:rPr>
          <w:bCs/>
        </w:rPr>
        <w:t>participated</w:t>
      </w:r>
      <w:proofErr w:type="spellEnd"/>
      <w:r w:rsidRPr="00D93874">
        <w:rPr>
          <w:bCs/>
        </w:rPr>
        <w:t xml:space="preserve">, and a </w:t>
      </w:r>
      <w:proofErr w:type="spellStart"/>
      <w:r w:rsidRPr="00D93874">
        <w:rPr>
          <w:bCs/>
        </w:rPr>
        <w:t>questionnaire</w:t>
      </w:r>
      <w:proofErr w:type="spellEnd"/>
      <w:r w:rsidRPr="00D93874">
        <w:rPr>
          <w:bCs/>
        </w:rPr>
        <w:t xml:space="preserve"> </w:t>
      </w:r>
      <w:proofErr w:type="spellStart"/>
      <w:r w:rsidRPr="00D93874">
        <w:rPr>
          <w:bCs/>
        </w:rPr>
        <w:t>was</w:t>
      </w:r>
      <w:proofErr w:type="spellEnd"/>
      <w:r w:rsidRPr="00D93874">
        <w:rPr>
          <w:bCs/>
        </w:rPr>
        <w:t xml:space="preserve"> </w:t>
      </w:r>
      <w:proofErr w:type="spellStart"/>
      <w:r w:rsidRPr="00D93874">
        <w:rPr>
          <w:bCs/>
        </w:rPr>
        <w:t>provided</w:t>
      </w:r>
      <w:proofErr w:type="spellEnd"/>
      <w:r w:rsidRPr="00D93874">
        <w:rPr>
          <w:bCs/>
        </w:rPr>
        <w:t xml:space="preserve"> to 15 </w:t>
      </w:r>
      <w:proofErr w:type="spellStart"/>
      <w:r w:rsidRPr="00D93874">
        <w:rPr>
          <w:bCs/>
        </w:rPr>
        <w:t>adult</w:t>
      </w:r>
      <w:proofErr w:type="spellEnd"/>
      <w:r w:rsidRPr="00D93874">
        <w:rPr>
          <w:bCs/>
        </w:rPr>
        <w:t xml:space="preserve"> </w:t>
      </w:r>
      <w:proofErr w:type="spellStart"/>
      <w:r w:rsidRPr="00D93874">
        <w:rPr>
          <w:bCs/>
        </w:rPr>
        <w:t>students</w:t>
      </w:r>
      <w:proofErr w:type="spellEnd"/>
      <w:r w:rsidRPr="00D93874">
        <w:rPr>
          <w:bCs/>
        </w:rPr>
        <w:t xml:space="preserve">. </w:t>
      </w:r>
      <w:proofErr w:type="spellStart"/>
      <w:r w:rsidRPr="00D93874">
        <w:rPr>
          <w:bCs/>
        </w:rPr>
        <w:t>The</w:t>
      </w:r>
      <w:proofErr w:type="spellEnd"/>
      <w:r w:rsidRPr="00D93874">
        <w:rPr>
          <w:bCs/>
        </w:rPr>
        <w:t xml:space="preserve"> </w:t>
      </w:r>
      <w:proofErr w:type="spellStart"/>
      <w:r w:rsidRPr="00D93874">
        <w:rPr>
          <w:bCs/>
        </w:rPr>
        <w:t>results</w:t>
      </w:r>
      <w:proofErr w:type="spellEnd"/>
      <w:r w:rsidRPr="00D93874">
        <w:rPr>
          <w:bCs/>
        </w:rPr>
        <w:t xml:space="preserve"> </w:t>
      </w:r>
      <w:proofErr w:type="spellStart"/>
      <w:r w:rsidRPr="00D93874">
        <w:rPr>
          <w:bCs/>
        </w:rPr>
        <w:t>showed</w:t>
      </w:r>
      <w:proofErr w:type="spellEnd"/>
      <w:r w:rsidRPr="00D93874">
        <w:rPr>
          <w:bCs/>
        </w:rPr>
        <w:t xml:space="preserve"> a 60% </w:t>
      </w:r>
      <w:proofErr w:type="spellStart"/>
      <w:r w:rsidRPr="00D93874">
        <w:rPr>
          <w:bCs/>
        </w:rPr>
        <w:t>high</w:t>
      </w:r>
      <w:proofErr w:type="spellEnd"/>
      <w:r w:rsidRPr="00D93874">
        <w:rPr>
          <w:bCs/>
        </w:rPr>
        <w:t xml:space="preserve"> </w:t>
      </w:r>
      <w:proofErr w:type="spellStart"/>
      <w:r w:rsidRPr="00D93874">
        <w:rPr>
          <w:bCs/>
        </w:rPr>
        <w:t>agreement</w:t>
      </w:r>
      <w:proofErr w:type="spellEnd"/>
      <w:r w:rsidRPr="00D93874">
        <w:rPr>
          <w:bCs/>
        </w:rPr>
        <w:t xml:space="preserve"> </w:t>
      </w:r>
      <w:proofErr w:type="spellStart"/>
      <w:r w:rsidRPr="00D93874">
        <w:rPr>
          <w:bCs/>
        </w:rPr>
        <w:t>on</w:t>
      </w:r>
      <w:proofErr w:type="spellEnd"/>
      <w:r w:rsidRPr="00D93874">
        <w:rPr>
          <w:bCs/>
        </w:rPr>
        <w:t xml:space="preserve"> </w:t>
      </w:r>
      <w:proofErr w:type="spellStart"/>
      <w:r w:rsidRPr="00D93874">
        <w:rPr>
          <w:bCs/>
        </w:rPr>
        <w:t>professional</w:t>
      </w:r>
      <w:proofErr w:type="spellEnd"/>
      <w:r w:rsidRPr="00D93874">
        <w:rPr>
          <w:bCs/>
        </w:rPr>
        <w:t xml:space="preserve"> </w:t>
      </w:r>
      <w:proofErr w:type="spellStart"/>
      <w:r w:rsidRPr="00D93874">
        <w:rPr>
          <w:bCs/>
        </w:rPr>
        <w:t>development</w:t>
      </w:r>
      <w:proofErr w:type="spellEnd"/>
      <w:r w:rsidRPr="00D93874">
        <w:rPr>
          <w:bCs/>
        </w:rPr>
        <w:t xml:space="preserve"> </w:t>
      </w:r>
      <w:proofErr w:type="spellStart"/>
      <w:r w:rsidRPr="00D93874">
        <w:rPr>
          <w:bCs/>
        </w:rPr>
        <w:t>opportunities</w:t>
      </w:r>
      <w:proofErr w:type="spellEnd"/>
      <w:r w:rsidRPr="00D93874">
        <w:rPr>
          <w:bCs/>
        </w:rPr>
        <w:t xml:space="preserve">, a 55% </w:t>
      </w:r>
      <w:proofErr w:type="spellStart"/>
      <w:r w:rsidRPr="00D93874">
        <w:rPr>
          <w:bCs/>
        </w:rPr>
        <w:t>agreement</w:t>
      </w:r>
      <w:proofErr w:type="spellEnd"/>
      <w:r w:rsidRPr="00D93874">
        <w:rPr>
          <w:bCs/>
        </w:rPr>
        <w:t xml:space="preserve"> </w:t>
      </w:r>
      <w:proofErr w:type="spellStart"/>
      <w:r w:rsidRPr="00D93874">
        <w:rPr>
          <w:bCs/>
        </w:rPr>
        <w:t>on</w:t>
      </w:r>
      <w:proofErr w:type="spellEnd"/>
      <w:r w:rsidRPr="00D93874">
        <w:rPr>
          <w:bCs/>
        </w:rPr>
        <w:t xml:space="preserve"> a </w:t>
      </w:r>
      <w:proofErr w:type="spellStart"/>
      <w:r w:rsidRPr="00D93874">
        <w:rPr>
          <w:bCs/>
        </w:rPr>
        <w:t>healthy</w:t>
      </w:r>
      <w:proofErr w:type="spellEnd"/>
      <w:r w:rsidRPr="00D93874">
        <w:rPr>
          <w:bCs/>
        </w:rPr>
        <w:t xml:space="preserve"> </w:t>
      </w:r>
      <w:proofErr w:type="spellStart"/>
      <w:r w:rsidRPr="00D93874">
        <w:rPr>
          <w:bCs/>
        </w:rPr>
        <w:t>work</w:t>
      </w:r>
      <w:proofErr w:type="spellEnd"/>
      <w:r w:rsidRPr="00D93874">
        <w:rPr>
          <w:bCs/>
        </w:rPr>
        <w:t xml:space="preserve"> </w:t>
      </w:r>
      <w:proofErr w:type="spellStart"/>
      <w:r w:rsidRPr="00D93874">
        <w:rPr>
          <w:bCs/>
        </w:rPr>
        <w:t>environment</w:t>
      </w:r>
      <w:proofErr w:type="spellEnd"/>
      <w:r w:rsidRPr="00D93874">
        <w:rPr>
          <w:bCs/>
        </w:rPr>
        <w:t xml:space="preserve">, and stress </w:t>
      </w:r>
      <w:proofErr w:type="spellStart"/>
      <w:r w:rsidRPr="00D93874">
        <w:rPr>
          <w:bCs/>
        </w:rPr>
        <w:t>levels</w:t>
      </w:r>
      <w:proofErr w:type="spellEnd"/>
      <w:r w:rsidRPr="00D93874">
        <w:rPr>
          <w:bCs/>
        </w:rPr>
        <w:t xml:space="preserve"> </w:t>
      </w:r>
      <w:proofErr w:type="spellStart"/>
      <w:r w:rsidRPr="00D93874">
        <w:rPr>
          <w:bCs/>
        </w:rPr>
        <w:t>distributed</w:t>
      </w:r>
      <w:proofErr w:type="spellEnd"/>
      <w:r w:rsidRPr="00D93874">
        <w:rPr>
          <w:bCs/>
        </w:rPr>
        <w:t xml:space="preserve"> as </w:t>
      </w:r>
      <w:proofErr w:type="spellStart"/>
      <w:r w:rsidRPr="00D93874">
        <w:rPr>
          <w:bCs/>
        </w:rPr>
        <w:t>high</w:t>
      </w:r>
      <w:proofErr w:type="spellEnd"/>
      <w:r w:rsidRPr="00D93874">
        <w:rPr>
          <w:bCs/>
        </w:rPr>
        <w:t xml:space="preserve"> as 40%, </w:t>
      </w:r>
      <w:proofErr w:type="spellStart"/>
      <w:r w:rsidRPr="00D93874">
        <w:rPr>
          <w:bCs/>
        </w:rPr>
        <w:t>moderate</w:t>
      </w:r>
      <w:proofErr w:type="spellEnd"/>
      <w:r w:rsidRPr="00D93874">
        <w:rPr>
          <w:bCs/>
        </w:rPr>
        <w:t xml:space="preserve"> as 45%, and </w:t>
      </w:r>
      <w:proofErr w:type="spellStart"/>
      <w:r w:rsidRPr="00D93874">
        <w:rPr>
          <w:bCs/>
        </w:rPr>
        <w:t>low</w:t>
      </w:r>
      <w:proofErr w:type="spellEnd"/>
      <w:r w:rsidRPr="00D93874">
        <w:rPr>
          <w:bCs/>
        </w:rPr>
        <w:t xml:space="preserve"> as 15%. </w:t>
      </w:r>
      <w:proofErr w:type="spellStart"/>
      <w:r w:rsidRPr="00D93874">
        <w:rPr>
          <w:bCs/>
        </w:rPr>
        <w:t>The</w:t>
      </w:r>
      <w:proofErr w:type="spellEnd"/>
      <w:r w:rsidRPr="00D93874">
        <w:rPr>
          <w:bCs/>
        </w:rPr>
        <w:t xml:space="preserve"> interviews </w:t>
      </w:r>
      <w:proofErr w:type="spellStart"/>
      <w:r w:rsidRPr="00D93874">
        <w:rPr>
          <w:bCs/>
        </w:rPr>
        <w:t>reinforced</w:t>
      </w:r>
      <w:proofErr w:type="spellEnd"/>
      <w:r w:rsidRPr="00D93874">
        <w:rPr>
          <w:bCs/>
        </w:rPr>
        <w:t xml:space="preserve"> </w:t>
      </w:r>
      <w:proofErr w:type="spellStart"/>
      <w:r w:rsidRPr="00D93874">
        <w:rPr>
          <w:bCs/>
        </w:rPr>
        <w:t>the</w:t>
      </w:r>
      <w:proofErr w:type="spellEnd"/>
      <w:r w:rsidRPr="00D93874">
        <w:rPr>
          <w:bCs/>
        </w:rPr>
        <w:t xml:space="preserve"> </w:t>
      </w:r>
      <w:proofErr w:type="spellStart"/>
      <w:r w:rsidRPr="00D93874">
        <w:rPr>
          <w:bCs/>
        </w:rPr>
        <w:t>need</w:t>
      </w:r>
      <w:proofErr w:type="spellEnd"/>
      <w:r w:rsidRPr="00D93874">
        <w:rPr>
          <w:bCs/>
        </w:rPr>
        <w:t xml:space="preserve"> </w:t>
      </w:r>
      <w:proofErr w:type="spellStart"/>
      <w:r w:rsidRPr="00D93874">
        <w:rPr>
          <w:bCs/>
        </w:rPr>
        <w:t>for</w:t>
      </w:r>
      <w:proofErr w:type="spellEnd"/>
      <w:r w:rsidRPr="00D93874">
        <w:rPr>
          <w:bCs/>
        </w:rPr>
        <w:t xml:space="preserve"> </w:t>
      </w:r>
      <w:proofErr w:type="spellStart"/>
      <w:r w:rsidRPr="00D93874">
        <w:rPr>
          <w:bCs/>
        </w:rPr>
        <w:t>ongoing</w:t>
      </w:r>
      <w:proofErr w:type="spellEnd"/>
      <w:r w:rsidRPr="00D93874">
        <w:rPr>
          <w:bCs/>
        </w:rPr>
        <w:t xml:space="preserve"> training, </w:t>
      </w:r>
      <w:proofErr w:type="spellStart"/>
      <w:r w:rsidRPr="00D93874">
        <w:rPr>
          <w:bCs/>
        </w:rPr>
        <w:t>managerial</w:t>
      </w:r>
      <w:proofErr w:type="spellEnd"/>
      <w:r w:rsidRPr="00D93874">
        <w:rPr>
          <w:bCs/>
        </w:rPr>
        <w:t xml:space="preserve"> </w:t>
      </w:r>
      <w:proofErr w:type="spellStart"/>
      <w:r w:rsidRPr="00D93874">
        <w:rPr>
          <w:bCs/>
        </w:rPr>
        <w:t>support</w:t>
      </w:r>
      <w:proofErr w:type="spellEnd"/>
      <w:r w:rsidRPr="00D93874">
        <w:rPr>
          <w:bCs/>
        </w:rPr>
        <w:t xml:space="preserve">, and </w:t>
      </w:r>
      <w:proofErr w:type="spellStart"/>
      <w:r w:rsidRPr="00D93874">
        <w:rPr>
          <w:bCs/>
        </w:rPr>
        <w:t>work-life</w:t>
      </w:r>
      <w:proofErr w:type="spellEnd"/>
      <w:r w:rsidRPr="00D93874">
        <w:rPr>
          <w:bCs/>
        </w:rPr>
        <w:t xml:space="preserve"> balance. </w:t>
      </w:r>
      <w:proofErr w:type="spellStart"/>
      <w:r w:rsidRPr="00D93874">
        <w:rPr>
          <w:bCs/>
        </w:rPr>
        <w:t>Overall</w:t>
      </w:r>
      <w:proofErr w:type="spellEnd"/>
      <w:r w:rsidRPr="00D93874">
        <w:rPr>
          <w:bCs/>
        </w:rPr>
        <w:t xml:space="preserve">, </w:t>
      </w:r>
      <w:proofErr w:type="spellStart"/>
      <w:r w:rsidRPr="00D93874">
        <w:rPr>
          <w:bCs/>
        </w:rPr>
        <w:t>the</w:t>
      </w:r>
      <w:proofErr w:type="spellEnd"/>
      <w:r w:rsidRPr="00D93874">
        <w:rPr>
          <w:bCs/>
        </w:rPr>
        <w:t xml:space="preserve"> </w:t>
      </w:r>
      <w:proofErr w:type="spellStart"/>
      <w:r w:rsidRPr="00D93874">
        <w:rPr>
          <w:bCs/>
        </w:rPr>
        <w:t>conclusion</w:t>
      </w:r>
      <w:proofErr w:type="spellEnd"/>
      <w:r w:rsidRPr="00D93874">
        <w:rPr>
          <w:bCs/>
        </w:rPr>
        <w:t xml:space="preserve"> </w:t>
      </w:r>
      <w:proofErr w:type="spellStart"/>
      <w:r w:rsidRPr="00D93874">
        <w:rPr>
          <w:bCs/>
        </w:rPr>
        <w:t>was</w:t>
      </w:r>
      <w:proofErr w:type="spellEnd"/>
      <w:r w:rsidRPr="00D93874">
        <w:rPr>
          <w:bCs/>
        </w:rPr>
        <w:t xml:space="preserve"> </w:t>
      </w:r>
      <w:proofErr w:type="spellStart"/>
      <w:r w:rsidRPr="00D93874">
        <w:rPr>
          <w:bCs/>
        </w:rPr>
        <w:t>that</w:t>
      </w:r>
      <w:proofErr w:type="spellEnd"/>
      <w:r w:rsidRPr="00D93874">
        <w:rPr>
          <w:bCs/>
        </w:rPr>
        <w:t xml:space="preserve"> </w:t>
      </w:r>
      <w:proofErr w:type="spellStart"/>
      <w:r w:rsidRPr="00D93874">
        <w:rPr>
          <w:bCs/>
        </w:rPr>
        <w:t>strengthening</w:t>
      </w:r>
      <w:proofErr w:type="spellEnd"/>
      <w:r w:rsidRPr="00D93874">
        <w:rPr>
          <w:bCs/>
        </w:rPr>
        <w:t xml:space="preserve"> </w:t>
      </w:r>
      <w:proofErr w:type="spellStart"/>
      <w:r w:rsidRPr="00D93874">
        <w:rPr>
          <w:bCs/>
        </w:rPr>
        <w:t>lifelong</w:t>
      </w:r>
      <w:proofErr w:type="spellEnd"/>
      <w:r w:rsidRPr="00D93874">
        <w:rPr>
          <w:bCs/>
        </w:rPr>
        <w:t xml:space="preserve"> </w:t>
      </w:r>
      <w:proofErr w:type="spellStart"/>
      <w:r w:rsidRPr="00D93874">
        <w:rPr>
          <w:bCs/>
        </w:rPr>
        <w:t>learning</w:t>
      </w:r>
      <w:proofErr w:type="spellEnd"/>
      <w:r w:rsidRPr="00D93874">
        <w:rPr>
          <w:bCs/>
        </w:rPr>
        <w:t xml:space="preserve"> and staff </w:t>
      </w:r>
      <w:proofErr w:type="spellStart"/>
      <w:r w:rsidRPr="00D93874">
        <w:rPr>
          <w:bCs/>
        </w:rPr>
        <w:t>well-being</w:t>
      </w:r>
      <w:proofErr w:type="spellEnd"/>
      <w:r w:rsidRPr="00D93874">
        <w:rPr>
          <w:bCs/>
        </w:rPr>
        <w:t xml:space="preserve"> </w:t>
      </w:r>
      <w:proofErr w:type="spellStart"/>
      <w:r w:rsidRPr="00D93874">
        <w:rPr>
          <w:bCs/>
        </w:rPr>
        <w:t>constitutes</w:t>
      </w:r>
      <w:proofErr w:type="spellEnd"/>
      <w:r w:rsidRPr="00D93874">
        <w:rPr>
          <w:bCs/>
        </w:rPr>
        <w:t xml:space="preserve"> a </w:t>
      </w:r>
      <w:proofErr w:type="spellStart"/>
      <w:r w:rsidRPr="00D93874">
        <w:rPr>
          <w:bCs/>
        </w:rPr>
        <w:t>key</w:t>
      </w:r>
      <w:proofErr w:type="spellEnd"/>
      <w:r w:rsidRPr="00D93874">
        <w:rPr>
          <w:bCs/>
        </w:rPr>
        <w:t xml:space="preserve"> </w:t>
      </w:r>
      <w:proofErr w:type="spellStart"/>
      <w:r w:rsidRPr="00D93874">
        <w:rPr>
          <w:bCs/>
        </w:rPr>
        <w:t>management</w:t>
      </w:r>
      <w:proofErr w:type="spellEnd"/>
      <w:r w:rsidRPr="00D93874">
        <w:rPr>
          <w:bCs/>
        </w:rPr>
        <w:t xml:space="preserve"> </w:t>
      </w:r>
      <w:proofErr w:type="spellStart"/>
      <w:r w:rsidRPr="00D93874">
        <w:rPr>
          <w:bCs/>
        </w:rPr>
        <w:t>strategy</w:t>
      </w:r>
      <w:proofErr w:type="spellEnd"/>
      <w:r w:rsidRPr="00D93874">
        <w:rPr>
          <w:bCs/>
        </w:rPr>
        <w:t xml:space="preserve"> </w:t>
      </w:r>
      <w:proofErr w:type="spellStart"/>
      <w:r w:rsidRPr="00D93874">
        <w:rPr>
          <w:bCs/>
        </w:rPr>
        <w:t>for</w:t>
      </w:r>
      <w:proofErr w:type="spellEnd"/>
      <w:r w:rsidRPr="00D93874">
        <w:rPr>
          <w:bCs/>
        </w:rPr>
        <w:t xml:space="preserve"> </w:t>
      </w:r>
      <w:proofErr w:type="spellStart"/>
      <w:r w:rsidRPr="00D93874">
        <w:rPr>
          <w:bCs/>
        </w:rPr>
        <w:t>improving</w:t>
      </w:r>
      <w:proofErr w:type="spellEnd"/>
      <w:r w:rsidRPr="00D93874">
        <w:rPr>
          <w:bCs/>
        </w:rPr>
        <w:t xml:space="preserve"> </w:t>
      </w:r>
      <w:proofErr w:type="spellStart"/>
      <w:r w:rsidRPr="00D93874">
        <w:rPr>
          <w:bCs/>
        </w:rPr>
        <w:t>teaching</w:t>
      </w:r>
      <w:proofErr w:type="spellEnd"/>
      <w:r w:rsidRPr="00D93874">
        <w:rPr>
          <w:bCs/>
        </w:rPr>
        <w:t xml:space="preserve"> </w:t>
      </w:r>
      <w:proofErr w:type="spellStart"/>
      <w:r w:rsidRPr="00D93874">
        <w:rPr>
          <w:bCs/>
        </w:rPr>
        <w:t>practices</w:t>
      </w:r>
      <w:proofErr w:type="spellEnd"/>
      <w:r w:rsidRPr="00D93874">
        <w:rPr>
          <w:bCs/>
        </w:rPr>
        <w:t xml:space="preserve"> and </w:t>
      </w:r>
      <w:proofErr w:type="spellStart"/>
      <w:r w:rsidRPr="00D93874">
        <w:rPr>
          <w:bCs/>
        </w:rPr>
        <w:t>institutional</w:t>
      </w:r>
      <w:proofErr w:type="spellEnd"/>
      <w:r w:rsidRPr="00D93874">
        <w:rPr>
          <w:bCs/>
        </w:rPr>
        <w:t xml:space="preserve"> </w:t>
      </w:r>
      <w:proofErr w:type="spellStart"/>
      <w:r w:rsidRPr="00D93874">
        <w:rPr>
          <w:bCs/>
        </w:rPr>
        <w:t>productivity</w:t>
      </w:r>
      <w:proofErr w:type="spellEnd"/>
      <w:r w:rsidRPr="00D93874">
        <w:rPr>
          <w:bCs/>
        </w:rPr>
        <w:t>.</w:t>
      </w:r>
    </w:p>
    <w:p w14:paraId="1ACABC55" w14:textId="77777777" w:rsidR="00D93874" w:rsidRPr="00D93874" w:rsidRDefault="00D93874" w:rsidP="00D93874">
      <w:pPr>
        <w:jc w:val="both"/>
        <w:rPr>
          <w:bCs/>
        </w:rPr>
      </w:pPr>
    </w:p>
    <w:p w14:paraId="2FC5D4EA" w14:textId="6D310D6F" w:rsidR="00530176" w:rsidRPr="00D93874" w:rsidRDefault="00104786" w:rsidP="00104786">
      <w:pPr>
        <w:jc w:val="both"/>
        <w:rPr>
          <w:i/>
        </w:rPr>
      </w:pPr>
      <w:r w:rsidRPr="00657F1E">
        <w:rPr>
          <w:b/>
        </w:rPr>
        <w:tab/>
      </w:r>
      <w:proofErr w:type="spellStart"/>
      <w:r w:rsidR="009F6AAA">
        <w:rPr>
          <w:b/>
          <w:i/>
        </w:rPr>
        <w:t>Keywords</w:t>
      </w:r>
      <w:proofErr w:type="spellEnd"/>
      <w:r w:rsidRPr="00285392">
        <w:rPr>
          <w:b/>
          <w:i/>
        </w:rPr>
        <w:t>:</w:t>
      </w:r>
      <w:r w:rsidRPr="00657F1E">
        <w:rPr>
          <w:i/>
        </w:rPr>
        <w:t xml:space="preserve"> </w:t>
      </w:r>
      <w:proofErr w:type="spellStart"/>
      <w:r w:rsidR="00235329">
        <w:rPr>
          <w:i/>
        </w:rPr>
        <w:t>lifelong</w:t>
      </w:r>
      <w:proofErr w:type="spellEnd"/>
      <w:r w:rsidR="00235329">
        <w:rPr>
          <w:i/>
        </w:rPr>
        <w:t xml:space="preserve"> </w:t>
      </w:r>
      <w:proofErr w:type="spellStart"/>
      <w:r w:rsidR="00235329">
        <w:rPr>
          <w:i/>
        </w:rPr>
        <w:t>learning</w:t>
      </w:r>
      <w:proofErr w:type="spellEnd"/>
      <w:r w:rsidRPr="00657F1E">
        <w:rPr>
          <w:i/>
        </w:rPr>
        <w:t xml:space="preserve">, </w:t>
      </w:r>
      <w:proofErr w:type="spellStart"/>
      <w:r w:rsidR="00D93874">
        <w:rPr>
          <w:i/>
        </w:rPr>
        <w:t>educational</w:t>
      </w:r>
      <w:proofErr w:type="spellEnd"/>
      <w:r w:rsidR="00D93874">
        <w:rPr>
          <w:i/>
        </w:rPr>
        <w:t xml:space="preserve"> </w:t>
      </w:r>
      <w:proofErr w:type="spellStart"/>
      <w:r w:rsidR="00D93874">
        <w:rPr>
          <w:i/>
        </w:rPr>
        <w:t>administration</w:t>
      </w:r>
      <w:proofErr w:type="spellEnd"/>
      <w:r>
        <w:rPr>
          <w:i/>
        </w:rPr>
        <w:t xml:space="preserve">, </w:t>
      </w:r>
      <w:proofErr w:type="spellStart"/>
      <w:r w:rsidR="00D93874">
        <w:rPr>
          <w:i/>
        </w:rPr>
        <w:t>workplace</w:t>
      </w:r>
      <w:proofErr w:type="spellEnd"/>
      <w:r w:rsidR="00D93874">
        <w:rPr>
          <w:i/>
        </w:rPr>
        <w:t xml:space="preserve"> </w:t>
      </w:r>
      <w:proofErr w:type="spellStart"/>
      <w:r w:rsidR="00D93874">
        <w:rPr>
          <w:i/>
        </w:rPr>
        <w:t>well-being</w:t>
      </w:r>
      <w:proofErr w:type="spellEnd"/>
      <w:r>
        <w:rPr>
          <w:i/>
        </w:rPr>
        <w:t xml:space="preserve">, </w:t>
      </w:r>
      <w:proofErr w:type="spellStart"/>
      <w:r w:rsidR="00D93874">
        <w:rPr>
          <w:i/>
        </w:rPr>
        <w:t>teacher</w:t>
      </w:r>
      <w:proofErr w:type="spellEnd"/>
      <w:r w:rsidR="00D93874">
        <w:rPr>
          <w:i/>
        </w:rPr>
        <w:t xml:space="preserve"> </w:t>
      </w:r>
      <w:proofErr w:type="spellStart"/>
      <w:r w:rsidR="00D93874">
        <w:rPr>
          <w:i/>
        </w:rPr>
        <w:t>profe</w:t>
      </w:r>
      <w:r w:rsidR="00235329">
        <w:rPr>
          <w:i/>
        </w:rPr>
        <w:t>s</w:t>
      </w:r>
      <w:r w:rsidR="00D93874">
        <w:rPr>
          <w:i/>
        </w:rPr>
        <w:t>sional</w:t>
      </w:r>
      <w:proofErr w:type="spellEnd"/>
      <w:r w:rsidR="00D93874">
        <w:rPr>
          <w:i/>
        </w:rPr>
        <w:t xml:space="preserve"> </w:t>
      </w:r>
      <w:proofErr w:type="spellStart"/>
      <w:r w:rsidR="00D93874">
        <w:rPr>
          <w:i/>
        </w:rPr>
        <w:t>development</w:t>
      </w:r>
      <w:proofErr w:type="spellEnd"/>
      <w:r>
        <w:rPr>
          <w:i/>
        </w:rPr>
        <w:t xml:space="preserve">, </w:t>
      </w:r>
      <w:proofErr w:type="spellStart"/>
      <w:r w:rsidR="00D93874">
        <w:rPr>
          <w:i/>
        </w:rPr>
        <w:t>mixed</w:t>
      </w:r>
      <w:proofErr w:type="spellEnd"/>
      <w:r w:rsidR="00D93874">
        <w:rPr>
          <w:i/>
        </w:rPr>
        <w:t xml:space="preserve"> </w:t>
      </w:r>
      <w:proofErr w:type="spellStart"/>
      <w:r w:rsidR="00D93874">
        <w:rPr>
          <w:i/>
        </w:rPr>
        <w:t>methods</w:t>
      </w:r>
      <w:proofErr w:type="spellEnd"/>
      <w:r w:rsidRPr="00657F1E">
        <w:rPr>
          <w:i/>
        </w:rPr>
        <w:t>.</w:t>
      </w:r>
    </w:p>
    <w:p w14:paraId="5385E1F5" w14:textId="77777777" w:rsidR="00802786" w:rsidRDefault="00802786" w:rsidP="00104786">
      <w:pPr>
        <w:jc w:val="both"/>
        <w:rPr>
          <w:i/>
          <w:u w:val="single"/>
        </w:rPr>
      </w:pPr>
    </w:p>
    <w:p w14:paraId="523A62BF" w14:textId="77777777" w:rsidR="00104786" w:rsidRDefault="00104786" w:rsidP="00104786">
      <w:pPr>
        <w:jc w:val="both"/>
        <w:rPr>
          <w:i/>
          <w:u w:val="single"/>
        </w:rPr>
      </w:pPr>
    </w:p>
    <w:p w14:paraId="24EB2510" w14:textId="77777777" w:rsidR="00802786" w:rsidRDefault="00802786" w:rsidP="00567A7E">
      <w:pPr>
        <w:spacing w:after="160" w:line="259" w:lineRule="auto"/>
        <w:jc w:val="both"/>
        <w:rPr>
          <w:sz w:val="16"/>
          <w:szCs w:val="16"/>
        </w:rPr>
      </w:pPr>
      <w:r w:rsidRPr="006F236D">
        <w:rPr>
          <w:sz w:val="16"/>
          <w:szCs w:val="16"/>
          <w:vertAlign w:val="superscript"/>
        </w:rPr>
        <w:t>1</w:t>
      </w:r>
      <w:r w:rsidR="0064324E" w:rsidRPr="006F236D">
        <w:rPr>
          <w:sz w:val="16"/>
          <w:szCs w:val="16"/>
        </w:rPr>
        <w:t xml:space="preserve">Angelica </w:t>
      </w:r>
      <w:r w:rsidR="00045B53" w:rsidRPr="006F236D">
        <w:rPr>
          <w:sz w:val="16"/>
          <w:szCs w:val="16"/>
        </w:rPr>
        <w:t>María</w:t>
      </w:r>
      <w:r w:rsidR="0064324E" w:rsidRPr="006F236D">
        <w:rPr>
          <w:sz w:val="16"/>
          <w:szCs w:val="16"/>
        </w:rPr>
        <w:t xml:space="preserve"> </w:t>
      </w:r>
      <w:r w:rsidR="00045B53" w:rsidRPr="006F236D">
        <w:rPr>
          <w:sz w:val="16"/>
          <w:szCs w:val="16"/>
        </w:rPr>
        <w:t>Sánchez</w:t>
      </w:r>
      <w:r w:rsidR="0064324E" w:rsidRPr="006F236D">
        <w:rPr>
          <w:sz w:val="16"/>
          <w:szCs w:val="16"/>
        </w:rPr>
        <w:t xml:space="preserve"> Elizondo</w:t>
      </w:r>
      <w:r w:rsidRPr="006F236D">
        <w:rPr>
          <w:sz w:val="16"/>
          <w:szCs w:val="16"/>
        </w:rPr>
        <w:t xml:space="preserve">: Actualmente laboro como </w:t>
      </w:r>
      <w:r w:rsidR="007B0883" w:rsidRPr="006F236D">
        <w:rPr>
          <w:sz w:val="16"/>
          <w:szCs w:val="16"/>
        </w:rPr>
        <w:t>A</w:t>
      </w:r>
      <w:r w:rsidR="00045B53" w:rsidRPr="006F236D">
        <w:rPr>
          <w:sz w:val="16"/>
          <w:szCs w:val="16"/>
        </w:rPr>
        <w:t>uxiliar Administrativo para un centro de Educación para</w:t>
      </w:r>
      <w:r w:rsidR="007B0883" w:rsidRPr="006F236D">
        <w:rPr>
          <w:sz w:val="16"/>
          <w:szCs w:val="16"/>
        </w:rPr>
        <w:t xml:space="preserve"> Personas Jóvenes y Adultos </w:t>
      </w:r>
      <w:r w:rsidR="00045B53" w:rsidRPr="006F236D">
        <w:rPr>
          <w:sz w:val="16"/>
          <w:szCs w:val="16"/>
        </w:rPr>
        <w:t xml:space="preserve">CINDEA, </w:t>
      </w:r>
      <w:r w:rsidR="007B0883" w:rsidRPr="006F236D">
        <w:rPr>
          <w:sz w:val="16"/>
          <w:szCs w:val="16"/>
        </w:rPr>
        <w:t>en la Dirección Regional</w:t>
      </w:r>
      <w:r w:rsidR="00045B53" w:rsidRPr="006F236D">
        <w:rPr>
          <w:sz w:val="16"/>
          <w:szCs w:val="16"/>
        </w:rPr>
        <w:t xml:space="preserve"> de Educación de Nicoya</w:t>
      </w:r>
      <w:r w:rsidRPr="006F236D">
        <w:rPr>
          <w:sz w:val="16"/>
          <w:szCs w:val="16"/>
        </w:rPr>
        <w:t>.</w:t>
      </w:r>
      <w:r w:rsidR="00045B53" w:rsidRPr="006F236D">
        <w:rPr>
          <w:sz w:val="16"/>
          <w:szCs w:val="16"/>
        </w:rPr>
        <w:t xml:space="preserve"> Soy Licenciada en </w:t>
      </w:r>
      <w:r w:rsidR="00567A7E" w:rsidRPr="006F236D">
        <w:rPr>
          <w:sz w:val="16"/>
          <w:szCs w:val="16"/>
        </w:rPr>
        <w:t>Informática</w:t>
      </w:r>
      <w:r w:rsidR="00045B53" w:rsidRPr="006F236D">
        <w:rPr>
          <w:sz w:val="16"/>
          <w:szCs w:val="16"/>
        </w:rPr>
        <w:t xml:space="preserve"> </w:t>
      </w:r>
      <w:r w:rsidR="00567A7E" w:rsidRPr="006F236D">
        <w:rPr>
          <w:sz w:val="16"/>
          <w:szCs w:val="16"/>
        </w:rPr>
        <w:t>Educativa</w:t>
      </w:r>
      <w:r w:rsidR="00045B53" w:rsidRPr="006F236D">
        <w:rPr>
          <w:sz w:val="16"/>
          <w:szCs w:val="16"/>
        </w:rPr>
        <w:t xml:space="preserve"> para primer y segundo ciclo de la Educación</w:t>
      </w:r>
      <w:proofErr w:type="gramStart"/>
      <w:r w:rsidR="00045B53" w:rsidRPr="006F236D">
        <w:rPr>
          <w:sz w:val="16"/>
          <w:szCs w:val="16"/>
        </w:rPr>
        <w:t>.</w:t>
      </w:r>
      <w:r w:rsidRPr="006F236D">
        <w:rPr>
          <w:sz w:val="16"/>
          <w:szCs w:val="16"/>
        </w:rPr>
        <w:t>.</w:t>
      </w:r>
      <w:proofErr w:type="gramEnd"/>
      <w:r w:rsidRPr="006F236D">
        <w:rPr>
          <w:sz w:val="16"/>
          <w:szCs w:val="16"/>
        </w:rPr>
        <w:t xml:space="preserve"> E-mail: </w:t>
      </w:r>
      <w:r w:rsidR="00045B53" w:rsidRPr="006F236D">
        <w:rPr>
          <w:sz w:val="16"/>
          <w:szCs w:val="16"/>
        </w:rPr>
        <w:t>angelica.sanchez.elizondo</w:t>
      </w:r>
      <w:r w:rsidR="00567A7E" w:rsidRPr="006F236D">
        <w:rPr>
          <w:sz w:val="16"/>
          <w:szCs w:val="16"/>
        </w:rPr>
        <w:t>@mep.go.cr.</w:t>
      </w:r>
    </w:p>
    <w:p w14:paraId="6BF98AF6" w14:textId="77777777" w:rsidR="00567A7E" w:rsidRPr="00567A7E" w:rsidRDefault="00567A7E" w:rsidP="00567A7E">
      <w:pPr>
        <w:spacing w:after="160" w:line="259" w:lineRule="auto"/>
        <w:jc w:val="both"/>
        <w:rPr>
          <w:sz w:val="16"/>
          <w:szCs w:val="16"/>
        </w:rPr>
        <w:sectPr w:rsidR="00567A7E" w:rsidRPr="00567A7E" w:rsidSect="00104786">
          <w:pgSz w:w="12240" w:h="15840"/>
          <w:pgMar w:top="1440" w:right="1440" w:bottom="1440" w:left="1440" w:header="709" w:footer="709" w:gutter="0"/>
          <w:cols w:space="708"/>
          <w:docGrid w:linePitch="360"/>
        </w:sectPr>
      </w:pPr>
    </w:p>
    <w:p w14:paraId="7EB380BF" w14:textId="77777777" w:rsidR="005E5345" w:rsidRDefault="005E5345" w:rsidP="005E5345">
      <w:pPr>
        <w:spacing w:line="480" w:lineRule="auto"/>
        <w:jc w:val="both"/>
        <w:rPr>
          <w:rFonts w:cstheme="minorHAnsi"/>
          <w:lang w:val="es-CR"/>
        </w:rPr>
      </w:pPr>
      <w:r w:rsidRPr="005E5345">
        <w:rPr>
          <w:rFonts w:cstheme="minorHAnsi"/>
          <w:lang w:val="es-CR"/>
        </w:rPr>
        <w:lastRenderedPageBreak/>
        <w:t>En las instituciones educativas, pensar en la administración estratégicamente hoy exige colocar en el centro a las personas que la sostienen (docentes y personal administrativo) y su “desarrollo para la vida”, entendido como un proceso de crecimiento profesional y bienestar integral que permi</w:t>
      </w:r>
      <w:r>
        <w:rPr>
          <w:rFonts w:cstheme="minorHAnsi"/>
          <w:lang w:val="es-CR"/>
        </w:rPr>
        <w:t>t</w:t>
      </w:r>
      <w:r w:rsidRPr="005E5345">
        <w:rPr>
          <w:rFonts w:cstheme="minorHAnsi"/>
          <w:lang w:val="es-CR"/>
        </w:rPr>
        <w:t xml:space="preserve">e mejores resultados educativos y organizacionales. La literatura reciente subraya que el desarrollo profesional docente está estrechamente vinculado con el aprendizaje del estudiantado: “El papel destacado del desarrollo profesional docente en la mejora del rendimiento académico de los estudiantes de inglés como lengua extranjera” se ha demostrado teórica y empíricamente (Zeng, 2023, p. 1, [traducción propia]).  </w:t>
      </w:r>
    </w:p>
    <w:p w14:paraId="27123831" w14:textId="77777777" w:rsidR="005E5345" w:rsidRDefault="005E5345" w:rsidP="005E5345">
      <w:pPr>
        <w:spacing w:line="480" w:lineRule="auto"/>
        <w:jc w:val="both"/>
        <w:rPr>
          <w:rFonts w:cstheme="minorHAnsi"/>
          <w:lang w:val="es-CR"/>
        </w:rPr>
      </w:pPr>
    </w:p>
    <w:p w14:paraId="54CD3250" w14:textId="475F1E17" w:rsidR="005E5345" w:rsidRPr="005E5345" w:rsidRDefault="005E5345" w:rsidP="005E5345">
      <w:pPr>
        <w:spacing w:line="480" w:lineRule="auto"/>
        <w:jc w:val="both"/>
        <w:rPr>
          <w:rFonts w:cstheme="minorHAnsi"/>
          <w:lang w:val="es-CR"/>
        </w:rPr>
      </w:pPr>
      <w:r w:rsidRPr="005E5345">
        <w:rPr>
          <w:rFonts w:cstheme="minorHAnsi"/>
          <w:lang w:val="es-CR"/>
        </w:rPr>
        <w:t>Estudios de diseño empírico encuentran relaciones positivas entre ambientes de aula, desarrollo profesional y rendimiento académico (</w:t>
      </w:r>
      <w:proofErr w:type="spellStart"/>
      <w:r w:rsidRPr="005E5345">
        <w:rPr>
          <w:rFonts w:cstheme="minorHAnsi"/>
          <w:lang w:val="es-CR"/>
        </w:rPr>
        <w:t>Arifin</w:t>
      </w:r>
      <w:proofErr w:type="spellEnd"/>
      <w:r w:rsidRPr="005E5345">
        <w:rPr>
          <w:rFonts w:cstheme="minorHAnsi"/>
          <w:lang w:val="es-CR"/>
        </w:rPr>
        <w:t>, 2024). Por ejemplo, se reportan “Relaciones positivas significativas entre el ambiente del aula y el rendimiento académico de los estudiantes” y entre “desarrollo profesional docente y desempeño académico estudiantil” (</w:t>
      </w:r>
      <w:proofErr w:type="spellStart"/>
      <w:r w:rsidRPr="005E5345">
        <w:rPr>
          <w:rFonts w:cstheme="minorHAnsi"/>
          <w:lang w:val="es-CR"/>
        </w:rPr>
        <w:t>Arifin</w:t>
      </w:r>
      <w:proofErr w:type="spellEnd"/>
      <w:r w:rsidRPr="005E5345">
        <w:rPr>
          <w:rFonts w:cstheme="minorHAnsi"/>
          <w:lang w:val="es-CR"/>
        </w:rPr>
        <w:t>, 2024, p. 1, [traducción propia]).</w:t>
      </w:r>
    </w:p>
    <w:p w14:paraId="5F0FF6F0" w14:textId="77777777" w:rsidR="005E5345" w:rsidRPr="005E5345" w:rsidRDefault="005E5345" w:rsidP="005E5345">
      <w:pPr>
        <w:spacing w:line="480" w:lineRule="auto"/>
        <w:jc w:val="both"/>
        <w:rPr>
          <w:rFonts w:cstheme="minorHAnsi"/>
          <w:lang w:val="es-CR"/>
        </w:rPr>
      </w:pPr>
    </w:p>
    <w:p w14:paraId="32464216" w14:textId="226CBB7D" w:rsidR="005E5345" w:rsidRPr="005E5345" w:rsidRDefault="005E5345" w:rsidP="005E5345">
      <w:pPr>
        <w:spacing w:line="480" w:lineRule="auto"/>
        <w:rPr>
          <w:rFonts w:cstheme="minorHAnsi"/>
          <w:b/>
          <w:bCs/>
          <w:lang w:val="es-CR"/>
        </w:rPr>
      </w:pPr>
      <w:r w:rsidRPr="005E5345">
        <w:rPr>
          <w:rFonts w:cstheme="minorHAnsi"/>
          <w:b/>
          <w:bCs/>
          <w:lang w:val="es-CR"/>
        </w:rPr>
        <w:t>Antecedentes</w:t>
      </w:r>
    </w:p>
    <w:p w14:paraId="4C620994" w14:textId="1B735E3A" w:rsidR="005E5345" w:rsidRPr="005E5345" w:rsidRDefault="005E5345" w:rsidP="005E5345">
      <w:pPr>
        <w:spacing w:line="480" w:lineRule="auto"/>
        <w:jc w:val="both"/>
        <w:rPr>
          <w:rFonts w:cstheme="minorHAnsi"/>
          <w:lang w:val="es-CR"/>
        </w:rPr>
      </w:pPr>
      <w:r w:rsidRPr="005E5345">
        <w:rPr>
          <w:rFonts w:cstheme="minorHAnsi"/>
          <w:lang w:val="es-CR"/>
        </w:rPr>
        <w:t>En el apartado psicosocial, el estrés laboral y el burnout han sido documentados de forma consistente en el sector educativo. A nivel conceptual, el burnout se define como “una respuesta al estrés laboral que consiste en agotamiento emocional, despersonalización y reducción de la realización personal” (</w:t>
      </w:r>
      <w:proofErr w:type="spellStart"/>
      <w:r w:rsidRPr="005E5345">
        <w:rPr>
          <w:rFonts w:cstheme="minorHAnsi"/>
          <w:lang w:val="es-CR"/>
        </w:rPr>
        <w:t>Matsuzaki</w:t>
      </w:r>
      <w:proofErr w:type="spellEnd"/>
      <w:r w:rsidRPr="005E5345">
        <w:rPr>
          <w:rFonts w:cstheme="minorHAnsi"/>
          <w:lang w:val="es-CR"/>
        </w:rPr>
        <w:t xml:space="preserve"> et al., 2021, p. 1, [traducción propia]).  Además, su afectación es mayor en ocupaciones de alta demanda y trato directo con personas, </w:t>
      </w:r>
      <w:r>
        <w:rPr>
          <w:rFonts w:cstheme="minorHAnsi"/>
          <w:lang w:val="es-CR"/>
        </w:rPr>
        <w:t>c</w:t>
      </w:r>
      <w:r w:rsidRPr="005E5345">
        <w:rPr>
          <w:rFonts w:cstheme="minorHAnsi"/>
          <w:lang w:val="es-CR"/>
        </w:rPr>
        <w:t xml:space="preserve">omo los </w:t>
      </w:r>
      <w:r>
        <w:rPr>
          <w:rFonts w:cstheme="minorHAnsi"/>
          <w:lang w:val="es-CR"/>
        </w:rPr>
        <w:t>docentes.</w:t>
      </w:r>
      <w:r w:rsidRPr="005E5345">
        <w:rPr>
          <w:rFonts w:cstheme="minorHAnsi"/>
          <w:lang w:val="es-CR"/>
        </w:rPr>
        <w:t xml:space="preserve"> </w:t>
      </w:r>
    </w:p>
    <w:p w14:paraId="68165D76" w14:textId="77777777" w:rsidR="005E5345" w:rsidRPr="005E5345" w:rsidRDefault="005E5345" w:rsidP="005E5345">
      <w:pPr>
        <w:spacing w:line="480" w:lineRule="auto"/>
        <w:jc w:val="both"/>
        <w:rPr>
          <w:rFonts w:cstheme="minorHAnsi"/>
          <w:lang w:val="es-CR"/>
        </w:rPr>
      </w:pPr>
    </w:p>
    <w:p w14:paraId="3D0C6AE2" w14:textId="01986B37" w:rsidR="005E5345" w:rsidRPr="005E5345" w:rsidRDefault="005E5345" w:rsidP="005E5345">
      <w:pPr>
        <w:spacing w:line="480" w:lineRule="auto"/>
        <w:jc w:val="both"/>
        <w:rPr>
          <w:rFonts w:cstheme="minorHAnsi"/>
          <w:lang w:val="es-CR"/>
        </w:rPr>
      </w:pPr>
      <w:r w:rsidRPr="005E5345">
        <w:rPr>
          <w:rFonts w:cstheme="minorHAnsi"/>
          <w:lang w:val="es-CR"/>
        </w:rPr>
        <w:lastRenderedPageBreak/>
        <w:t>En docentes latinoamericanos se describen tensiones estructurales condiciones de trabajo, salarios y contratos, que deterioran el bienestar</w:t>
      </w:r>
      <w:r w:rsidR="00BE7F6D">
        <w:rPr>
          <w:rFonts w:cstheme="minorHAnsi"/>
          <w:lang w:val="es-CR"/>
        </w:rPr>
        <w:t xml:space="preserve"> por las diversas cargas laborales de los docentes que, generan estados psicológicos nega</w:t>
      </w:r>
      <w:r w:rsidR="00235329">
        <w:rPr>
          <w:rFonts w:cstheme="minorHAnsi"/>
          <w:lang w:val="es-CR"/>
        </w:rPr>
        <w:t>tivos</w:t>
      </w:r>
      <w:r w:rsidR="00BE7F6D">
        <w:rPr>
          <w:rFonts w:cstheme="minorHAnsi"/>
          <w:lang w:val="es-CR"/>
        </w:rPr>
        <w:t>.</w:t>
      </w:r>
      <w:r w:rsidRPr="005E5345">
        <w:rPr>
          <w:rFonts w:cstheme="minorHAnsi"/>
          <w:lang w:val="es-CR"/>
        </w:rPr>
        <w:t xml:space="preserve">  La evidencia específica en profesorado peruano confirma el vínculo negativo entre estrés y bienestar: “El estrés laboral tuvo una influencia significativa e inversa en el bienestar psicológico de los profesores” (</w:t>
      </w:r>
      <w:proofErr w:type="spellStart"/>
      <w:r w:rsidRPr="005E5345">
        <w:rPr>
          <w:rFonts w:cstheme="minorHAnsi"/>
          <w:lang w:val="es-CR"/>
        </w:rPr>
        <w:t>Aréstegui</w:t>
      </w:r>
      <w:proofErr w:type="spellEnd"/>
      <w:r w:rsidRPr="005E5345">
        <w:rPr>
          <w:rFonts w:cstheme="minorHAnsi"/>
          <w:lang w:val="es-CR"/>
        </w:rPr>
        <w:t>, 2023, p. 9).  Ya en la introducción del mismo estudio se recuerda la magnitud del problema: trabajar más de 55 horas semanales “aumenta el riesgo de sufrir un ictus en un 35% y de morir de una enfermedad cardiaca en un 17%” (</w:t>
      </w:r>
      <w:proofErr w:type="spellStart"/>
      <w:r w:rsidRPr="005E5345">
        <w:rPr>
          <w:rFonts w:cstheme="minorHAnsi"/>
          <w:lang w:val="es-CR"/>
        </w:rPr>
        <w:t>Aréstegui</w:t>
      </w:r>
      <w:proofErr w:type="spellEnd"/>
      <w:r w:rsidRPr="005E5345">
        <w:rPr>
          <w:rFonts w:cstheme="minorHAnsi"/>
          <w:lang w:val="es-CR"/>
        </w:rPr>
        <w:t>, 2023, p. 2).</w:t>
      </w:r>
    </w:p>
    <w:p w14:paraId="206D32F9" w14:textId="77777777" w:rsidR="005E5345" w:rsidRPr="005E5345" w:rsidRDefault="005E5345" w:rsidP="005E5345">
      <w:pPr>
        <w:spacing w:line="480" w:lineRule="auto"/>
        <w:jc w:val="both"/>
        <w:rPr>
          <w:rFonts w:cstheme="minorHAnsi"/>
          <w:lang w:val="es-CR"/>
        </w:rPr>
      </w:pPr>
    </w:p>
    <w:p w14:paraId="18495041" w14:textId="77777777" w:rsidR="005E5345" w:rsidRPr="005E5345" w:rsidRDefault="005E5345" w:rsidP="005E5345">
      <w:pPr>
        <w:spacing w:line="480" w:lineRule="auto"/>
        <w:jc w:val="both"/>
        <w:rPr>
          <w:rFonts w:cstheme="minorHAnsi"/>
          <w:lang w:val="es-CR"/>
        </w:rPr>
      </w:pPr>
      <w:r w:rsidRPr="005E5345">
        <w:rPr>
          <w:rFonts w:cstheme="minorHAnsi"/>
          <w:lang w:val="es-CR"/>
        </w:rPr>
        <w:t>Estos hallazgos no son aislados. En muestras de docentes de primaria y secundaria, variables contractuales y de sector se asocian con dimensiones del bienestar psicosocial, con diferencias estadísticamente significativas (Charria et al., 2022, pp. 11–12).  Tales antecedentes dan contexto y urgencia a la necesidad de políticas y programas que fortalezcan el bienestar del personal en el marco de la gestión institucional.</w:t>
      </w:r>
    </w:p>
    <w:p w14:paraId="4F988044" w14:textId="77777777" w:rsidR="005E5345" w:rsidRPr="005E5345" w:rsidRDefault="005E5345" w:rsidP="005E5345">
      <w:pPr>
        <w:spacing w:line="480" w:lineRule="auto"/>
        <w:jc w:val="both"/>
        <w:rPr>
          <w:rFonts w:cstheme="minorHAnsi"/>
          <w:lang w:val="es-CR"/>
        </w:rPr>
      </w:pPr>
    </w:p>
    <w:p w14:paraId="72025622" w14:textId="01026F7E" w:rsidR="005E5345" w:rsidRPr="005E5345" w:rsidRDefault="005E5345" w:rsidP="005E5345">
      <w:pPr>
        <w:spacing w:line="480" w:lineRule="auto"/>
        <w:rPr>
          <w:rFonts w:cstheme="minorHAnsi"/>
          <w:b/>
          <w:bCs/>
          <w:lang w:val="es-CR"/>
        </w:rPr>
      </w:pPr>
      <w:r w:rsidRPr="005E5345">
        <w:rPr>
          <w:rFonts w:cstheme="minorHAnsi"/>
          <w:b/>
          <w:bCs/>
          <w:lang w:val="es-CR"/>
        </w:rPr>
        <w:t>Justificación</w:t>
      </w:r>
    </w:p>
    <w:p w14:paraId="5EAF46D1" w14:textId="77777777" w:rsidR="005E5345" w:rsidRPr="005E5345" w:rsidRDefault="005E5345" w:rsidP="005E5345">
      <w:pPr>
        <w:spacing w:line="480" w:lineRule="auto"/>
        <w:jc w:val="both"/>
        <w:rPr>
          <w:rFonts w:cstheme="minorHAnsi"/>
          <w:lang w:val="es-CR"/>
        </w:rPr>
      </w:pPr>
      <w:r w:rsidRPr="005E5345">
        <w:rPr>
          <w:rFonts w:cstheme="minorHAnsi"/>
          <w:lang w:val="es-CR"/>
        </w:rPr>
        <w:t>Desde la administración educativa estratégica, el desarrollo para la vida del talento humano es un vector clave de calidad y sostenibilidad. En educación superior, las propuestas de desarrollo estratégico del personal sostienen que las organizaciones “Es necesario prestar más atención al desarrollo del conocimiento y la competencia del personal porque “las personas” son un capital intelectual.” (</w:t>
      </w:r>
      <w:proofErr w:type="spellStart"/>
      <w:r w:rsidRPr="005E5345">
        <w:rPr>
          <w:rFonts w:cstheme="minorHAnsi"/>
          <w:lang w:val="es-CR"/>
        </w:rPr>
        <w:t>Khocheamklang</w:t>
      </w:r>
      <w:proofErr w:type="spellEnd"/>
      <w:r w:rsidRPr="005E5345">
        <w:rPr>
          <w:rFonts w:cstheme="minorHAnsi"/>
          <w:lang w:val="es-CR"/>
        </w:rPr>
        <w:t xml:space="preserve">, </w:t>
      </w:r>
      <w:proofErr w:type="spellStart"/>
      <w:r w:rsidRPr="005E5345">
        <w:rPr>
          <w:rFonts w:cstheme="minorHAnsi"/>
          <w:lang w:val="es-CR"/>
        </w:rPr>
        <w:t>Ruangsin</w:t>
      </w:r>
      <w:proofErr w:type="spellEnd"/>
      <w:r w:rsidRPr="005E5345">
        <w:rPr>
          <w:rFonts w:cstheme="minorHAnsi"/>
          <w:lang w:val="es-CR"/>
        </w:rPr>
        <w:t xml:space="preserve">, </w:t>
      </w:r>
      <w:proofErr w:type="spellStart"/>
      <w:r w:rsidRPr="005E5345">
        <w:rPr>
          <w:rFonts w:cstheme="minorHAnsi"/>
          <w:lang w:val="es-CR"/>
        </w:rPr>
        <w:t>Jongmeesuk</w:t>
      </w:r>
      <w:proofErr w:type="spellEnd"/>
      <w:r w:rsidRPr="005E5345">
        <w:rPr>
          <w:rFonts w:cstheme="minorHAnsi"/>
          <w:lang w:val="es-CR"/>
        </w:rPr>
        <w:t xml:space="preserve"> &amp; </w:t>
      </w:r>
      <w:proofErr w:type="spellStart"/>
      <w:r w:rsidRPr="005E5345">
        <w:rPr>
          <w:rFonts w:cstheme="minorHAnsi"/>
          <w:lang w:val="es-CR"/>
        </w:rPr>
        <w:t>Tossamas</w:t>
      </w:r>
      <w:proofErr w:type="spellEnd"/>
      <w:r w:rsidRPr="005E5345">
        <w:rPr>
          <w:rFonts w:cstheme="minorHAnsi"/>
          <w:lang w:val="es-CR"/>
        </w:rPr>
        <w:t xml:space="preserve">, 2021, p. 1, [traducción propia]).  Asimismo, se enfatiza que la gestión estratégica integra dirección, formulación e </w:t>
      </w:r>
      <w:r w:rsidRPr="005E5345">
        <w:rPr>
          <w:rFonts w:cstheme="minorHAnsi"/>
          <w:lang w:val="es-CR"/>
        </w:rPr>
        <w:lastRenderedPageBreak/>
        <w:t>implementación de estrategias con componentes de competencias del personal y solución de problemas de recursos humanos (</w:t>
      </w:r>
      <w:proofErr w:type="spellStart"/>
      <w:r w:rsidRPr="005E5345">
        <w:rPr>
          <w:rFonts w:cstheme="minorHAnsi"/>
          <w:lang w:val="es-CR"/>
        </w:rPr>
        <w:t>Khocheamklang</w:t>
      </w:r>
      <w:proofErr w:type="spellEnd"/>
      <w:r w:rsidRPr="005E5345">
        <w:rPr>
          <w:rFonts w:cstheme="minorHAnsi"/>
          <w:lang w:val="es-CR"/>
        </w:rPr>
        <w:t xml:space="preserve"> et al., 2021, p. 4).</w:t>
      </w:r>
    </w:p>
    <w:p w14:paraId="053CB27F" w14:textId="77777777" w:rsidR="005E5345" w:rsidRPr="005E5345" w:rsidRDefault="005E5345" w:rsidP="005E5345">
      <w:pPr>
        <w:spacing w:line="480" w:lineRule="auto"/>
        <w:jc w:val="both"/>
        <w:rPr>
          <w:rFonts w:cstheme="minorHAnsi"/>
          <w:lang w:val="es-CR"/>
        </w:rPr>
      </w:pPr>
    </w:p>
    <w:p w14:paraId="04985B34" w14:textId="6B39C907" w:rsidR="005E5345" w:rsidRPr="005E5345" w:rsidRDefault="005E5345" w:rsidP="005E5345">
      <w:pPr>
        <w:spacing w:line="480" w:lineRule="auto"/>
        <w:jc w:val="both"/>
        <w:rPr>
          <w:rFonts w:cstheme="minorHAnsi"/>
          <w:lang w:val="es-CR"/>
        </w:rPr>
      </w:pPr>
      <w:r w:rsidRPr="005E5345">
        <w:rPr>
          <w:rFonts w:cstheme="minorHAnsi"/>
          <w:lang w:val="es-CR"/>
        </w:rPr>
        <w:t>En el nivel escolar, los programas de bienestar muestran valor percibido, pero también brechas de diseño e implementación. En un diagnóstico institucional, “más del 60% de los docentes desconocen los procesos y las actividades” de bienestar laboral y, aunque “más del 80%” participa en actividades, estas suelen ser esporádicas y de carácter masivo, lo que limita hábitos saludables y su impacto (Forero Gasca, 20</w:t>
      </w:r>
      <w:r w:rsidR="00235329">
        <w:rPr>
          <w:rFonts w:cstheme="minorHAnsi"/>
          <w:lang w:val="es-CR"/>
        </w:rPr>
        <w:t>24</w:t>
      </w:r>
      <w:r w:rsidRPr="005E5345">
        <w:rPr>
          <w:rFonts w:cstheme="minorHAnsi"/>
          <w:lang w:val="es-CR"/>
        </w:rPr>
        <w:t>, pp. 14–15).   Este problema de gestión, justifica un eje estratégico explícito que articule bienestar, desarrollo profesional y mejora institucional, con continuidad y enfoque en necesidades reales de docentes y administrativos.</w:t>
      </w:r>
    </w:p>
    <w:p w14:paraId="63EF7BAE" w14:textId="77777777" w:rsidR="005E5345" w:rsidRPr="005E5345" w:rsidRDefault="005E5345" w:rsidP="005E5345">
      <w:pPr>
        <w:spacing w:line="480" w:lineRule="auto"/>
        <w:jc w:val="both"/>
        <w:rPr>
          <w:rFonts w:cstheme="minorHAnsi"/>
          <w:lang w:val="es-CR"/>
        </w:rPr>
      </w:pPr>
    </w:p>
    <w:p w14:paraId="4E81537B" w14:textId="5BFA4D71" w:rsidR="005E5345" w:rsidRPr="005E5345" w:rsidRDefault="005E5345" w:rsidP="005E5345">
      <w:pPr>
        <w:spacing w:line="480" w:lineRule="auto"/>
        <w:rPr>
          <w:rFonts w:cstheme="minorHAnsi"/>
          <w:b/>
          <w:bCs/>
          <w:lang w:val="es-CR"/>
        </w:rPr>
      </w:pPr>
      <w:r w:rsidRPr="005E5345">
        <w:rPr>
          <w:rFonts w:cstheme="minorHAnsi"/>
          <w:b/>
          <w:bCs/>
          <w:lang w:val="es-CR"/>
        </w:rPr>
        <w:t>Referencial teórico y estado del arte</w:t>
      </w:r>
    </w:p>
    <w:p w14:paraId="526C7EA8" w14:textId="0DAF8F37" w:rsidR="005E5345" w:rsidRPr="005E5345" w:rsidRDefault="005E5345" w:rsidP="005E5345">
      <w:pPr>
        <w:spacing w:line="480" w:lineRule="auto"/>
        <w:jc w:val="both"/>
        <w:rPr>
          <w:rFonts w:cstheme="minorHAnsi"/>
          <w:lang w:val="es-CR"/>
        </w:rPr>
      </w:pPr>
      <w:r w:rsidRPr="005E5345">
        <w:rPr>
          <w:rFonts w:cstheme="minorHAnsi"/>
          <w:lang w:val="es-CR"/>
        </w:rPr>
        <w:t>La base conceptual articula tres líneas. Primero, salud mental y bienestar laboral: la docencia acumula demandas que impactan el bienestar (Charria et al., 2022, p. 7).  En términos de resultados, estudios recientes muestran proporciones elevadas de estrés y bajo bienestar en profesores (</w:t>
      </w:r>
      <w:proofErr w:type="spellStart"/>
      <w:r w:rsidRPr="005E5345">
        <w:rPr>
          <w:rFonts w:cstheme="minorHAnsi"/>
          <w:lang w:val="es-CR"/>
        </w:rPr>
        <w:t>Aréstegui</w:t>
      </w:r>
      <w:proofErr w:type="spellEnd"/>
      <w:r w:rsidRPr="005E5345">
        <w:rPr>
          <w:rFonts w:cstheme="minorHAnsi"/>
          <w:lang w:val="es-CR"/>
        </w:rPr>
        <w:t xml:space="preserve">, 2023, p. 9).  El burnout, como forma de deterioro asociado al trabajo, implica </w:t>
      </w:r>
      <w:r w:rsidR="00BE7F6D">
        <w:rPr>
          <w:rFonts w:cstheme="minorHAnsi"/>
          <w:lang w:val="es-CR"/>
        </w:rPr>
        <w:t xml:space="preserve">despersonalización y desgaste emocional </w:t>
      </w:r>
      <w:r w:rsidRPr="005E5345">
        <w:rPr>
          <w:rFonts w:cstheme="minorHAnsi"/>
          <w:lang w:val="es-CR"/>
        </w:rPr>
        <w:t>y acarrea costos en desempeño y calidad del servicio (</w:t>
      </w:r>
      <w:proofErr w:type="spellStart"/>
      <w:r w:rsidRPr="005E5345">
        <w:rPr>
          <w:rFonts w:cstheme="minorHAnsi"/>
          <w:lang w:val="es-CR"/>
        </w:rPr>
        <w:t>Matsuzaki</w:t>
      </w:r>
      <w:proofErr w:type="spellEnd"/>
      <w:r w:rsidRPr="005E5345">
        <w:rPr>
          <w:rFonts w:cstheme="minorHAnsi"/>
          <w:lang w:val="es-CR"/>
        </w:rPr>
        <w:t xml:space="preserve"> et al., 2021, p. 2).</w:t>
      </w:r>
    </w:p>
    <w:p w14:paraId="0FCE56CD" w14:textId="77777777" w:rsidR="005E5345" w:rsidRDefault="005E5345" w:rsidP="005E5345">
      <w:pPr>
        <w:spacing w:line="480" w:lineRule="auto"/>
        <w:jc w:val="both"/>
        <w:rPr>
          <w:rFonts w:cstheme="minorHAnsi"/>
          <w:lang w:val="es-CR"/>
        </w:rPr>
      </w:pPr>
    </w:p>
    <w:p w14:paraId="71D798FF" w14:textId="23A7A67E" w:rsidR="005E5345" w:rsidRPr="005E5345" w:rsidRDefault="005E5345" w:rsidP="005E5345">
      <w:pPr>
        <w:spacing w:line="480" w:lineRule="auto"/>
        <w:jc w:val="both"/>
        <w:rPr>
          <w:rFonts w:cstheme="minorHAnsi"/>
          <w:lang w:val="es-CR"/>
        </w:rPr>
      </w:pPr>
      <w:r w:rsidRPr="005E5345">
        <w:rPr>
          <w:rFonts w:cstheme="minorHAnsi"/>
          <w:lang w:val="es-CR"/>
        </w:rPr>
        <w:t xml:space="preserve">Segundo, desarrollo profesional: la evidencia teórica reciente converge en que el desarrollo profesional docente cuando es sostenido, colaborativo y orientado a la mejora de la práctica, se asocia con mejores aprendizajes (Zeng, 2023; ver también la síntesis de definiciones y </w:t>
      </w:r>
      <w:r w:rsidRPr="005E5345">
        <w:rPr>
          <w:rFonts w:cstheme="minorHAnsi"/>
          <w:lang w:val="es-CR"/>
        </w:rPr>
        <w:lastRenderedPageBreak/>
        <w:t xml:space="preserve">mecanismos en Zeng, 2023, pp. 2–3).  A nivel empírico, se reportan relaciones positivas y significativas entre desarrollo profesional y rendimiento y </w:t>
      </w:r>
      <w:r w:rsidR="00BE7F6D">
        <w:rPr>
          <w:rFonts w:cstheme="minorHAnsi"/>
          <w:lang w:val="es-CR"/>
        </w:rPr>
        <w:t>es</w:t>
      </w:r>
      <w:r w:rsidRPr="005E5345">
        <w:rPr>
          <w:rFonts w:cstheme="minorHAnsi"/>
          <w:lang w:val="es-CR"/>
        </w:rPr>
        <w:t xml:space="preserve"> recomenda</w:t>
      </w:r>
      <w:r w:rsidR="00BE7F6D">
        <w:rPr>
          <w:rFonts w:cstheme="minorHAnsi"/>
          <w:lang w:val="es-CR"/>
        </w:rPr>
        <w:t>ble</w:t>
      </w:r>
      <w:r w:rsidRPr="005E5345">
        <w:rPr>
          <w:rFonts w:cstheme="minorHAnsi"/>
          <w:lang w:val="es-CR"/>
        </w:rPr>
        <w:t xml:space="preserve"> consolidar programas comprensivos y alineados con metas de logro</w:t>
      </w:r>
      <w:r w:rsidR="00BE7F6D">
        <w:rPr>
          <w:rFonts w:cstheme="minorHAnsi"/>
          <w:lang w:val="es-CR"/>
        </w:rPr>
        <w:t>.</w:t>
      </w:r>
    </w:p>
    <w:p w14:paraId="57B9DA05" w14:textId="77777777" w:rsidR="005E5345" w:rsidRDefault="005E5345" w:rsidP="005E5345">
      <w:pPr>
        <w:spacing w:line="480" w:lineRule="auto"/>
        <w:jc w:val="both"/>
        <w:rPr>
          <w:rFonts w:cstheme="minorHAnsi"/>
          <w:lang w:val="es-CR"/>
        </w:rPr>
      </w:pPr>
    </w:p>
    <w:p w14:paraId="0A6435C9" w14:textId="5CE12FB2" w:rsidR="005E5345" w:rsidRPr="005E5345" w:rsidRDefault="005E5345" w:rsidP="005E5345">
      <w:pPr>
        <w:spacing w:line="480" w:lineRule="auto"/>
        <w:jc w:val="both"/>
        <w:rPr>
          <w:rFonts w:cstheme="minorHAnsi"/>
          <w:lang w:val="es-CR"/>
        </w:rPr>
      </w:pPr>
      <w:r w:rsidRPr="005E5345">
        <w:rPr>
          <w:rFonts w:cstheme="minorHAnsi"/>
          <w:lang w:val="es-CR"/>
        </w:rPr>
        <w:t>Tercero, gestión estratégica y personas: la literatura de estrategia en educación superior sitúa a la gestión del talento como componente estructural del proceso estratégico, desde el análisis del entorno hasta la evaluación, con foco en competencias y en la resolución de problemas de recursos humanos (</w:t>
      </w:r>
      <w:proofErr w:type="spellStart"/>
      <w:r w:rsidRPr="005E5345">
        <w:rPr>
          <w:rFonts w:cstheme="minorHAnsi"/>
          <w:lang w:val="es-CR"/>
        </w:rPr>
        <w:t>Khocheamklang</w:t>
      </w:r>
      <w:proofErr w:type="spellEnd"/>
      <w:r w:rsidRPr="005E5345">
        <w:rPr>
          <w:rFonts w:cstheme="minorHAnsi"/>
          <w:lang w:val="es-CR"/>
        </w:rPr>
        <w:t xml:space="preserve"> et al., 2021).  En el ámbito escolar, diagnósticos de bienestar docente destacan la necesidad de programas institucionales propios y continuos para crear </w:t>
      </w:r>
      <w:r w:rsidR="00BE7F6D">
        <w:rPr>
          <w:rFonts w:cstheme="minorHAnsi"/>
          <w:lang w:val="es-CR"/>
        </w:rPr>
        <w:t>entornos saludables.</w:t>
      </w:r>
    </w:p>
    <w:p w14:paraId="33039292" w14:textId="77777777" w:rsidR="00BE7F6D" w:rsidRDefault="00BE7F6D" w:rsidP="00BE7F6D">
      <w:pPr>
        <w:spacing w:line="480" w:lineRule="auto"/>
        <w:jc w:val="both"/>
        <w:rPr>
          <w:rFonts w:cstheme="minorHAnsi"/>
          <w:lang w:val="es-CR"/>
        </w:rPr>
      </w:pPr>
    </w:p>
    <w:p w14:paraId="06941F30" w14:textId="32FD1B0D" w:rsidR="005E5345" w:rsidRPr="005E5345" w:rsidRDefault="005E5345" w:rsidP="00BE7F6D">
      <w:pPr>
        <w:spacing w:line="480" w:lineRule="auto"/>
        <w:jc w:val="both"/>
        <w:rPr>
          <w:rFonts w:cstheme="minorHAnsi"/>
          <w:lang w:val="es-CR"/>
        </w:rPr>
      </w:pPr>
      <w:r w:rsidRPr="005E5345">
        <w:rPr>
          <w:rFonts w:cstheme="minorHAnsi"/>
          <w:lang w:val="es-CR"/>
        </w:rPr>
        <w:t>Este referencial converge en una hipótesis de administración educativa: si se diseña e implementa un eje estratégico de desarrollo para la vida que combine acciones de bienestar psicosocial, gestión saludable del trabajo y desarrollo profesional pertinente, entonces deberían observarse mejoras en el bienestar del personal y por ende, en procesos clave para la calidad educativa (como clima, desempeño, resultados).</w:t>
      </w:r>
    </w:p>
    <w:p w14:paraId="66AC08E1" w14:textId="77777777" w:rsidR="00BE7F6D" w:rsidRDefault="00BE7F6D" w:rsidP="00BE7F6D">
      <w:pPr>
        <w:spacing w:line="480" w:lineRule="auto"/>
        <w:jc w:val="both"/>
        <w:rPr>
          <w:rFonts w:cstheme="minorHAnsi"/>
          <w:lang w:val="es-CR"/>
        </w:rPr>
      </w:pPr>
    </w:p>
    <w:p w14:paraId="0BC749CE" w14:textId="5C37E07D" w:rsidR="005E5345" w:rsidRPr="005E5345" w:rsidRDefault="005E5345" w:rsidP="00BE7F6D">
      <w:pPr>
        <w:spacing w:line="480" w:lineRule="auto"/>
        <w:jc w:val="both"/>
        <w:rPr>
          <w:rFonts w:cstheme="minorHAnsi"/>
          <w:lang w:val="es-CR"/>
        </w:rPr>
      </w:pPr>
      <w:r w:rsidRPr="005E5345">
        <w:rPr>
          <w:rFonts w:cstheme="minorHAnsi"/>
          <w:lang w:val="es-CR"/>
        </w:rPr>
        <w:t>Aunque centrados en población universitaria o contextos de salud, varios trabajos muestran que intervenir tanto en la persona como en el ambiente de trabajo es esencial para reducir burnout y mejorar resultados: “Los enfoques centrados tanto en el individuo como en el entorno laboral son esenciales” (</w:t>
      </w:r>
      <w:proofErr w:type="spellStart"/>
      <w:r w:rsidRPr="005E5345">
        <w:rPr>
          <w:rFonts w:cstheme="minorHAnsi"/>
          <w:lang w:val="es-CR"/>
        </w:rPr>
        <w:t>Matsuzaki</w:t>
      </w:r>
      <w:proofErr w:type="spellEnd"/>
      <w:r w:rsidRPr="005E5345">
        <w:rPr>
          <w:rFonts w:cstheme="minorHAnsi"/>
          <w:lang w:val="es-CR"/>
        </w:rPr>
        <w:t xml:space="preserve"> et al., 2021, p. 1, [traducción propia]).  Esta lógica de doble foco es </w:t>
      </w:r>
      <w:r w:rsidRPr="005E5345">
        <w:rPr>
          <w:rFonts w:cstheme="minorHAnsi"/>
          <w:lang w:val="es-CR"/>
        </w:rPr>
        <w:lastRenderedPageBreak/>
        <w:t>trasladable a escuelas y colegios, donde la gestión institucional moldea condiciones, cargas y apoyos.</w:t>
      </w:r>
    </w:p>
    <w:p w14:paraId="77670E51" w14:textId="77777777" w:rsidR="005E5345" w:rsidRPr="005E5345" w:rsidRDefault="005E5345" w:rsidP="005E5345">
      <w:pPr>
        <w:spacing w:line="480" w:lineRule="auto"/>
        <w:jc w:val="both"/>
        <w:rPr>
          <w:rFonts w:cstheme="minorHAnsi"/>
          <w:lang w:val="es-CR"/>
        </w:rPr>
      </w:pPr>
    </w:p>
    <w:p w14:paraId="75AA47F4" w14:textId="690766A9" w:rsidR="005E5345" w:rsidRPr="005E5345" w:rsidRDefault="005E5345" w:rsidP="005E5345">
      <w:pPr>
        <w:spacing w:line="480" w:lineRule="auto"/>
        <w:rPr>
          <w:rFonts w:cstheme="minorHAnsi"/>
          <w:b/>
          <w:bCs/>
          <w:lang w:val="es-CR"/>
        </w:rPr>
      </w:pPr>
      <w:r w:rsidRPr="005E5345">
        <w:rPr>
          <w:rFonts w:cstheme="minorHAnsi"/>
          <w:b/>
          <w:bCs/>
          <w:lang w:val="es-CR"/>
        </w:rPr>
        <w:t>Planteamiento del problema</w:t>
      </w:r>
    </w:p>
    <w:p w14:paraId="7C50C858" w14:textId="4953532A" w:rsidR="005E5345" w:rsidRPr="005E5345" w:rsidRDefault="005E5345" w:rsidP="005E5345">
      <w:pPr>
        <w:spacing w:line="480" w:lineRule="auto"/>
        <w:jc w:val="both"/>
        <w:rPr>
          <w:rFonts w:cstheme="minorHAnsi"/>
          <w:lang w:val="es-CR"/>
        </w:rPr>
      </w:pPr>
      <w:r w:rsidRPr="005E5345">
        <w:rPr>
          <w:rFonts w:cstheme="minorHAnsi"/>
          <w:lang w:val="es-CR"/>
        </w:rPr>
        <w:t>A la luz de los antecedentes y del marco teórico, el problema que guía este artículo se formula así: ¿en qué medida la incorporación de un eje estratégico de “desarrollo para la vida” que integre bienestar laboral y desarrollo profesional, en el personal docente y administrativo se asocia con mayores niveles de bienestar psicosocial y con mejoras en procesos y resultados institucionales en una institución educativa? Esta pregunta se justifica porque, aunque existe participación en actividades, persisten brechas de conocimiento, continuidad y alineación estratégica en los programas de bienestar (Forero Gasca, 20</w:t>
      </w:r>
      <w:r w:rsidR="00235329">
        <w:rPr>
          <w:rFonts w:cstheme="minorHAnsi"/>
          <w:lang w:val="es-CR"/>
        </w:rPr>
        <w:t>24</w:t>
      </w:r>
      <w:r w:rsidRPr="005E5345">
        <w:rPr>
          <w:rFonts w:cstheme="minorHAnsi"/>
          <w:lang w:val="es-CR"/>
        </w:rPr>
        <w:t>, pp. 14–15), y la evidencia muestra que el estrés y el burnout siguen afectando al profesorado con consecuencias para la calidad del servicio educativo (</w:t>
      </w:r>
      <w:proofErr w:type="spellStart"/>
      <w:r w:rsidRPr="005E5345">
        <w:rPr>
          <w:rFonts w:cstheme="minorHAnsi"/>
          <w:lang w:val="es-CR"/>
        </w:rPr>
        <w:t>Aréstegui</w:t>
      </w:r>
      <w:proofErr w:type="spellEnd"/>
      <w:r w:rsidRPr="005E5345">
        <w:rPr>
          <w:rFonts w:cstheme="minorHAnsi"/>
          <w:lang w:val="es-CR"/>
        </w:rPr>
        <w:t xml:space="preserve">, 2023, pp. 2, 9; </w:t>
      </w:r>
      <w:proofErr w:type="spellStart"/>
      <w:r w:rsidRPr="005E5345">
        <w:rPr>
          <w:rFonts w:cstheme="minorHAnsi"/>
          <w:lang w:val="es-CR"/>
        </w:rPr>
        <w:t>Matsuzaki</w:t>
      </w:r>
      <w:proofErr w:type="spellEnd"/>
      <w:r w:rsidRPr="005E5345">
        <w:rPr>
          <w:rFonts w:cstheme="minorHAnsi"/>
          <w:lang w:val="es-CR"/>
        </w:rPr>
        <w:t xml:space="preserve"> et al., 2021, pp. 1–2; Charria et al., 2022, pp. 7, 9–11).</w:t>
      </w:r>
    </w:p>
    <w:p w14:paraId="1140410D" w14:textId="3425A7CE" w:rsidR="00C415F6" w:rsidRDefault="00C415F6" w:rsidP="00AA2FCC">
      <w:pPr>
        <w:spacing w:line="480" w:lineRule="auto"/>
        <w:ind w:firstLine="360"/>
        <w:jc w:val="both"/>
        <w:rPr>
          <w:lang w:val="es-CR"/>
        </w:rPr>
      </w:pPr>
    </w:p>
    <w:p w14:paraId="23A36181" w14:textId="4DE05945" w:rsidR="005E5345" w:rsidRDefault="005E5345" w:rsidP="00AA2FCC">
      <w:pPr>
        <w:spacing w:line="480" w:lineRule="auto"/>
        <w:ind w:firstLine="360"/>
        <w:jc w:val="both"/>
        <w:rPr>
          <w:lang w:val="es-CR"/>
        </w:rPr>
      </w:pPr>
    </w:p>
    <w:p w14:paraId="7DB8BB79" w14:textId="78B0BE32" w:rsidR="00BE7F6D" w:rsidRDefault="00BE7F6D" w:rsidP="00BE7F6D">
      <w:pPr>
        <w:spacing w:line="480" w:lineRule="auto"/>
        <w:jc w:val="both"/>
        <w:rPr>
          <w:lang w:val="es-CR"/>
        </w:rPr>
      </w:pPr>
    </w:p>
    <w:p w14:paraId="2F7D7E99" w14:textId="7C6E85ED" w:rsidR="002548F5" w:rsidRDefault="002548F5" w:rsidP="00BE7F6D">
      <w:pPr>
        <w:spacing w:line="480" w:lineRule="auto"/>
        <w:jc w:val="both"/>
        <w:rPr>
          <w:lang w:val="es-CR"/>
        </w:rPr>
      </w:pPr>
    </w:p>
    <w:p w14:paraId="3714C6D7" w14:textId="331CF5C1" w:rsidR="002548F5" w:rsidRDefault="002548F5" w:rsidP="00BE7F6D">
      <w:pPr>
        <w:spacing w:line="480" w:lineRule="auto"/>
        <w:jc w:val="both"/>
        <w:rPr>
          <w:lang w:val="es-CR"/>
        </w:rPr>
      </w:pPr>
    </w:p>
    <w:p w14:paraId="790CCA2C" w14:textId="7AB4EAC0" w:rsidR="002548F5" w:rsidRDefault="002548F5" w:rsidP="00BE7F6D">
      <w:pPr>
        <w:spacing w:line="480" w:lineRule="auto"/>
        <w:jc w:val="both"/>
        <w:rPr>
          <w:lang w:val="es-CR"/>
        </w:rPr>
      </w:pPr>
    </w:p>
    <w:p w14:paraId="099EAFD4" w14:textId="27CC1708" w:rsidR="002548F5" w:rsidRDefault="002548F5" w:rsidP="00BE7F6D">
      <w:pPr>
        <w:spacing w:line="480" w:lineRule="auto"/>
        <w:jc w:val="both"/>
        <w:rPr>
          <w:lang w:val="es-CR"/>
        </w:rPr>
      </w:pPr>
    </w:p>
    <w:p w14:paraId="5B9C5E87" w14:textId="77777777" w:rsidR="002548F5" w:rsidRPr="00C415F6" w:rsidRDefault="002548F5" w:rsidP="00BE7F6D">
      <w:pPr>
        <w:spacing w:line="480" w:lineRule="auto"/>
        <w:jc w:val="both"/>
        <w:rPr>
          <w:lang w:val="es-CR"/>
        </w:rPr>
      </w:pPr>
    </w:p>
    <w:p w14:paraId="690C4FDC" w14:textId="77777777" w:rsidR="00412F8F" w:rsidRDefault="00051676" w:rsidP="00412F8F">
      <w:pPr>
        <w:spacing w:line="480" w:lineRule="auto"/>
        <w:ind w:firstLine="360"/>
        <w:jc w:val="center"/>
        <w:rPr>
          <w:rFonts w:eastAsia="Times New Roman"/>
        </w:rPr>
      </w:pPr>
      <w:r w:rsidRPr="007252A0">
        <w:rPr>
          <w:rFonts w:eastAsia="Times New Roman"/>
          <w:b/>
        </w:rPr>
        <w:lastRenderedPageBreak/>
        <w:t>Método</w:t>
      </w:r>
    </w:p>
    <w:p w14:paraId="33255225" w14:textId="07C08B89" w:rsidR="002548F5" w:rsidRDefault="002548F5" w:rsidP="002548F5">
      <w:pPr>
        <w:spacing w:line="480" w:lineRule="auto"/>
        <w:jc w:val="both"/>
        <w:rPr>
          <w:bCs/>
          <w:lang w:val="es-CR"/>
        </w:rPr>
      </w:pPr>
      <w:r>
        <w:rPr>
          <w:rFonts w:eastAsia="Times New Roman"/>
        </w:rPr>
        <w:t>E</w:t>
      </w:r>
      <w:r w:rsidRPr="002548F5">
        <w:rPr>
          <w:bCs/>
          <w:lang w:val="es-CR"/>
        </w:rPr>
        <w:t>st</w:t>
      </w:r>
      <w:r>
        <w:rPr>
          <w:bCs/>
          <w:lang w:val="es-CR"/>
        </w:rPr>
        <w:t>e</w:t>
      </w:r>
      <w:r w:rsidRPr="002548F5">
        <w:rPr>
          <w:bCs/>
          <w:lang w:val="es-CR"/>
        </w:rPr>
        <w:t xml:space="preserve"> estudio se realizó en el CINDEA de Nicoya, un centro de educación secundaria para jóvenes y personas adultas. Se diseñó un procedimiento que combinó medición de percepciones y recuperación de experiencias para comprender cómo se vive el “desarrollo para la vida” en docentes y personal administrativo, y qué implicaciones tiene para la gestión institucional.</w:t>
      </w:r>
    </w:p>
    <w:p w14:paraId="320AF164" w14:textId="77777777" w:rsidR="002548F5" w:rsidRPr="002548F5" w:rsidRDefault="002548F5" w:rsidP="002548F5">
      <w:pPr>
        <w:spacing w:line="480" w:lineRule="auto"/>
        <w:jc w:val="both"/>
        <w:rPr>
          <w:bCs/>
          <w:lang w:val="es-CR"/>
        </w:rPr>
      </w:pPr>
    </w:p>
    <w:p w14:paraId="39CD3281" w14:textId="77777777" w:rsidR="002548F5" w:rsidRPr="002548F5" w:rsidRDefault="002548F5" w:rsidP="002548F5">
      <w:pPr>
        <w:spacing w:line="480" w:lineRule="auto"/>
        <w:rPr>
          <w:b/>
          <w:lang w:val="es-CR"/>
        </w:rPr>
      </w:pPr>
      <w:r w:rsidRPr="002548F5">
        <w:rPr>
          <w:b/>
          <w:lang w:val="es-CR"/>
        </w:rPr>
        <w:t>Tipo de investigación</w:t>
      </w:r>
    </w:p>
    <w:p w14:paraId="2A48E0BA" w14:textId="30A64866" w:rsidR="002548F5" w:rsidRPr="002548F5" w:rsidRDefault="002548F5" w:rsidP="002548F5">
      <w:pPr>
        <w:spacing w:line="480" w:lineRule="auto"/>
        <w:ind w:firstLine="708"/>
        <w:jc w:val="both"/>
        <w:rPr>
          <w:bCs/>
          <w:lang w:val="es-CR"/>
        </w:rPr>
      </w:pPr>
      <w:r w:rsidRPr="002548F5">
        <w:rPr>
          <w:bCs/>
          <w:lang w:val="es-CR"/>
        </w:rPr>
        <w:t>Se adoptó un enfoque mixto y descriptivo. La decisión se apoya en la tipología que diferencia la investigación cualitativa “se enfoca en comprender fenómenos según la perspectiva de los participantes, utilizando métodos no estructurados como entrevistas, grupos focales y observaciones” (Sarango, 2024, p. 5), de la cuantitativa: “utiliza la recolección y el análisis de datos cuantitativos… y métodos estadísticos para el análisis de los datos” (Sarango, 2024, p. 5) y reconoce que la mixta “combina elementos de las investigaciones cualitativas y cuantitativas… permitiendo una comprensión más rica y completa del fenómeno de estudio” (Sarango, 2024, p. 5).</w:t>
      </w:r>
      <w:r>
        <w:rPr>
          <w:bCs/>
          <w:lang w:val="es-CR"/>
        </w:rPr>
        <w:t xml:space="preserve"> </w:t>
      </w:r>
      <w:r w:rsidRPr="002548F5">
        <w:rPr>
          <w:bCs/>
          <w:lang w:val="es-CR"/>
        </w:rPr>
        <w:t>En coherencia con esto, el estudio integró cuestionarios y entrevistas para describir condiciones, percepciones y necesidades del personal del centro.</w:t>
      </w:r>
    </w:p>
    <w:p w14:paraId="48E20D58" w14:textId="77777777" w:rsidR="002548F5" w:rsidRPr="002548F5" w:rsidRDefault="002548F5" w:rsidP="002548F5">
      <w:pPr>
        <w:spacing w:line="480" w:lineRule="auto"/>
        <w:ind w:firstLine="708"/>
        <w:jc w:val="both"/>
        <w:rPr>
          <w:bCs/>
          <w:lang w:val="es-CR"/>
        </w:rPr>
      </w:pPr>
    </w:p>
    <w:p w14:paraId="2326D7A4" w14:textId="77777777" w:rsidR="002548F5" w:rsidRPr="002548F5" w:rsidRDefault="002548F5" w:rsidP="002548F5">
      <w:pPr>
        <w:spacing w:line="480" w:lineRule="auto"/>
        <w:rPr>
          <w:b/>
          <w:lang w:val="es-CR"/>
        </w:rPr>
      </w:pPr>
      <w:r w:rsidRPr="002548F5">
        <w:rPr>
          <w:b/>
          <w:lang w:val="es-CR"/>
        </w:rPr>
        <w:t>Participantes</w:t>
      </w:r>
    </w:p>
    <w:p w14:paraId="30FE5202" w14:textId="77777777" w:rsidR="002548F5" w:rsidRPr="002548F5" w:rsidRDefault="002548F5" w:rsidP="002548F5">
      <w:pPr>
        <w:spacing w:line="480" w:lineRule="auto"/>
        <w:ind w:firstLine="708"/>
        <w:jc w:val="both"/>
        <w:rPr>
          <w:bCs/>
          <w:lang w:val="es-CR"/>
        </w:rPr>
      </w:pPr>
      <w:r w:rsidRPr="002548F5">
        <w:rPr>
          <w:bCs/>
          <w:lang w:val="es-CR"/>
        </w:rPr>
        <w:t>Participaron 9 docentes, 5 funcionarios administrativos, 15 estudiantes adultos y 6 madres y padres vinculados al CINDEA de Nicoya. La selección fue intencional con base en disponibilidad y rol, procurando incluir a los actores más cercanos al quehacer académico y administrativo. La participación fue voluntaria y se aseguró confidencialidad en todo momento.</w:t>
      </w:r>
    </w:p>
    <w:p w14:paraId="279CDA04" w14:textId="77777777" w:rsidR="002548F5" w:rsidRPr="002548F5" w:rsidRDefault="002548F5" w:rsidP="002548F5">
      <w:pPr>
        <w:spacing w:line="480" w:lineRule="auto"/>
        <w:ind w:firstLine="708"/>
        <w:jc w:val="both"/>
        <w:rPr>
          <w:bCs/>
          <w:lang w:val="es-CR"/>
        </w:rPr>
      </w:pPr>
    </w:p>
    <w:p w14:paraId="47648346" w14:textId="77777777" w:rsidR="002548F5" w:rsidRPr="002548F5" w:rsidRDefault="002548F5" w:rsidP="002548F5">
      <w:pPr>
        <w:spacing w:line="480" w:lineRule="auto"/>
        <w:rPr>
          <w:b/>
          <w:lang w:val="es-CR"/>
        </w:rPr>
      </w:pPr>
      <w:r w:rsidRPr="002548F5">
        <w:rPr>
          <w:b/>
          <w:lang w:val="es-CR"/>
        </w:rPr>
        <w:t>Instrumentos/Materiales</w:t>
      </w:r>
    </w:p>
    <w:p w14:paraId="7DA55C59" w14:textId="1A4C5FBD" w:rsidR="002548F5" w:rsidRDefault="002548F5" w:rsidP="002548F5">
      <w:pPr>
        <w:spacing w:line="480" w:lineRule="auto"/>
        <w:ind w:firstLine="708"/>
        <w:jc w:val="both"/>
        <w:rPr>
          <w:bCs/>
          <w:lang w:val="es-CR"/>
        </w:rPr>
      </w:pPr>
      <w:r w:rsidRPr="002548F5">
        <w:rPr>
          <w:bCs/>
          <w:lang w:val="es-CR"/>
        </w:rPr>
        <w:t>Se aplicó una encuesta estructurada (escala tipo Likert y preguntas abiertas) sobre bienestar, desarrollo profesional y clima institucional y se realizaron entrevistas semiestructuradas a docentes y administrativos. El uso de encuestas está alineado con antecedentes en el campo: “ENCUESTA DIAGNÓSTICA BIENESTAR DOCENTE” con objetivo de “analizar el conocimiento, participación, percepción e impacto… sobre las actividades de bienestar” (Forero Gasca, 20</w:t>
      </w:r>
      <w:r w:rsidR="00235329">
        <w:rPr>
          <w:bCs/>
          <w:lang w:val="es-CR"/>
        </w:rPr>
        <w:t>24</w:t>
      </w:r>
      <w:r w:rsidRPr="002548F5">
        <w:rPr>
          <w:bCs/>
          <w:lang w:val="es-CR"/>
        </w:rPr>
        <w:t>, pp. 73).</w:t>
      </w:r>
      <w:r>
        <w:rPr>
          <w:bCs/>
          <w:lang w:val="es-CR"/>
        </w:rPr>
        <w:t xml:space="preserve"> </w:t>
      </w:r>
      <w:r w:rsidRPr="002548F5">
        <w:rPr>
          <w:bCs/>
          <w:lang w:val="es-CR"/>
        </w:rPr>
        <w:t>Como apoyo se utilizaron fichas de observación para registrar dinámicas cotidianas y hojas de cálculo para la sistematización.</w:t>
      </w:r>
    </w:p>
    <w:p w14:paraId="3DAF8AA0" w14:textId="77777777" w:rsidR="002548F5" w:rsidRPr="002548F5" w:rsidRDefault="002548F5" w:rsidP="002548F5">
      <w:pPr>
        <w:spacing w:line="480" w:lineRule="auto"/>
        <w:ind w:firstLine="708"/>
        <w:jc w:val="both"/>
        <w:rPr>
          <w:bCs/>
          <w:lang w:val="es-CR"/>
        </w:rPr>
      </w:pPr>
    </w:p>
    <w:p w14:paraId="4BD4B1AD" w14:textId="77777777" w:rsidR="002548F5" w:rsidRPr="002548F5" w:rsidRDefault="002548F5" w:rsidP="002548F5">
      <w:pPr>
        <w:spacing w:line="480" w:lineRule="auto"/>
        <w:rPr>
          <w:b/>
          <w:lang w:val="es-CR"/>
        </w:rPr>
      </w:pPr>
      <w:r w:rsidRPr="002548F5">
        <w:rPr>
          <w:b/>
          <w:lang w:val="es-CR"/>
        </w:rPr>
        <w:t>Procedimiento</w:t>
      </w:r>
    </w:p>
    <w:p w14:paraId="1A4BD360" w14:textId="1265FAB0" w:rsidR="00412F8F" w:rsidRDefault="002548F5" w:rsidP="002548F5">
      <w:pPr>
        <w:spacing w:line="480" w:lineRule="auto"/>
        <w:ind w:firstLine="708"/>
        <w:jc w:val="both"/>
        <w:rPr>
          <w:bCs/>
          <w:lang w:val="es-CR"/>
        </w:rPr>
      </w:pPr>
      <w:r w:rsidRPr="002548F5">
        <w:rPr>
          <w:bCs/>
          <w:lang w:val="es-CR"/>
        </w:rPr>
        <w:t>El trabajo de campo se organizó en tres momentos. Primero, planificación y validación de instrumentos con revisión de claridad y pertinencia. Después, aplicación de la encuesta en aulas y oficinas, y entrevistas en espacios privados. Finalmente, análisis: descriptivos (frecuencias/porcentajes) para lo cuantitativo y análisis temático para lo cualitativo, integrando la información en una lectura conjunta. Este modo de integración responde a enfoques mixtos en educación donde “los datos cuantitativos se recopilarán a través de encuestas… [y] los datos cualitativos se reunirán a través de entrevistas o debates en grupos focales”, y “Este enfoque de métodos mixtos permite una comprensión integral” (</w:t>
      </w:r>
      <w:proofErr w:type="spellStart"/>
      <w:r w:rsidRPr="002548F5">
        <w:rPr>
          <w:bCs/>
          <w:lang w:val="es-CR"/>
        </w:rPr>
        <w:t>Arifin</w:t>
      </w:r>
      <w:proofErr w:type="spellEnd"/>
      <w:r w:rsidRPr="002548F5">
        <w:rPr>
          <w:bCs/>
          <w:lang w:val="es-CR"/>
        </w:rPr>
        <w:t>, 2024, p. 3, [traducción propia]).</w:t>
      </w:r>
    </w:p>
    <w:p w14:paraId="6D4EEE41" w14:textId="3C122842" w:rsidR="002548F5" w:rsidRDefault="002548F5" w:rsidP="002548F5">
      <w:pPr>
        <w:spacing w:line="480" w:lineRule="auto"/>
        <w:jc w:val="both"/>
        <w:rPr>
          <w:bCs/>
          <w:lang w:val="es-CR"/>
        </w:rPr>
      </w:pPr>
    </w:p>
    <w:p w14:paraId="1F9F3DA7" w14:textId="3B0CE2B2" w:rsidR="002548F5" w:rsidRDefault="002548F5" w:rsidP="002548F5">
      <w:pPr>
        <w:spacing w:line="480" w:lineRule="auto"/>
        <w:jc w:val="both"/>
        <w:rPr>
          <w:bCs/>
          <w:lang w:val="es-CR"/>
        </w:rPr>
      </w:pPr>
    </w:p>
    <w:p w14:paraId="36D42A0D" w14:textId="77777777" w:rsidR="008B5C3E" w:rsidRDefault="008B5C3E" w:rsidP="002548F5">
      <w:pPr>
        <w:spacing w:line="480" w:lineRule="auto"/>
        <w:jc w:val="both"/>
        <w:rPr>
          <w:spacing w:val="3"/>
          <w:shd w:val="clear" w:color="auto" w:fill="FFFFFF"/>
        </w:rPr>
      </w:pPr>
    </w:p>
    <w:p w14:paraId="045E0BCB" w14:textId="77777777" w:rsidR="008B5C3E" w:rsidRDefault="00AA2FCC" w:rsidP="008B5C3E">
      <w:pPr>
        <w:spacing w:line="480" w:lineRule="auto"/>
        <w:jc w:val="center"/>
        <w:rPr>
          <w:rFonts w:eastAsia="Times New Roman"/>
          <w:b/>
        </w:rPr>
      </w:pPr>
      <w:r w:rsidRPr="00AA2FCC">
        <w:rPr>
          <w:rFonts w:eastAsia="Times New Roman"/>
          <w:b/>
        </w:rPr>
        <w:lastRenderedPageBreak/>
        <w:t>Resultados y Discusión</w:t>
      </w:r>
    </w:p>
    <w:p w14:paraId="3CAC9BEB" w14:textId="77777777" w:rsidR="00E65D67" w:rsidRDefault="00E65D67" w:rsidP="008B5C3E">
      <w:pPr>
        <w:spacing w:after="160" w:line="480" w:lineRule="auto"/>
        <w:jc w:val="both"/>
        <w:rPr>
          <w:rFonts w:eastAsia="Times New Roman"/>
        </w:rPr>
      </w:pPr>
    </w:p>
    <w:p w14:paraId="71B0FDFB" w14:textId="44E65DF7" w:rsidR="008B5C3E" w:rsidRDefault="00AA2FCC" w:rsidP="008B5C3E">
      <w:pPr>
        <w:spacing w:after="160" w:line="480" w:lineRule="auto"/>
        <w:jc w:val="both"/>
        <w:rPr>
          <w:rFonts w:eastAsia="Times New Roman"/>
          <w:b/>
        </w:rPr>
      </w:pPr>
      <w:r w:rsidRPr="008B5C3E">
        <w:rPr>
          <w:rFonts w:eastAsia="Times New Roman"/>
          <w:b/>
        </w:rPr>
        <w:t>Resultados</w:t>
      </w:r>
    </w:p>
    <w:p w14:paraId="168B9DCE" w14:textId="481508C3" w:rsidR="00E65D67" w:rsidRPr="00001CC1" w:rsidRDefault="00E65D67" w:rsidP="00E65D67">
      <w:pPr>
        <w:spacing w:after="160" w:line="480" w:lineRule="auto"/>
        <w:rPr>
          <w:rFonts w:eastAsia="Times New Roman"/>
          <w:b/>
        </w:rPr>
      </w:pPr>
      <w:r w:rsidRPr="00001CC1">
        <w:rPr>
          <w:rFonts w:eastAsia="Times New Roman"/>
          <w:b/>
        </w:rPr>
        <w:t>Tabla 1</w:t>
      </w:r>
    </w:p>
    <w:p w14:paraId="07B0055A" w14:textId="64BF6769" w:rsidR="00E65D67" w:rsidRPr="00001CC1" w:rsidRDefault="00E65D67" w:rsidP="00E65D67">
      <w:pPr>
        <w:spacing w:after="160" w:line="480" w:lineRule="auto"/>
        <w:rPr>
          <w:rFonts w:eastAsia="Times New Roman"/>
          <w:bCs/>
          <w:i/>
          <w:iCs/>
        </w:rPr>
      </w:pPr>
      <w:r w:rsidRPr="00001CC1">
        <w:rPr>
          <w:rFonts w:eastAsia="Times New Roman"/>
          <w:bCs/>
          <w:i/>
          <w:iCs/>
        </w:rPr>
        <w:t>Percepción del desarrollo para la vida y bienestar laboral en personal docente y administrativo (n = 14)</w:t>
      </w:r>
    </w:p>
    <w:tbl>
      <w:tblPr>
        <w:tblStyle w:val="Tablaconcuadrcula"/>
        <w:tblW w:w="0" w:type="auto"/>
        <w:tblLook w:val="04A0" w:firstRow="1" w:lastRow="0" w:firstColumn="1" w:lastColumn="0" w:noHBand="0" w:noVBand="1"/>
      </w:tblPr>
      <w:tblGrid>
        <w:gridCol w:w="2375"/>
        <w:gridCol w:w="2375"/>
        <w:gridCol w:w="2375"/>
        <w:gridCol w:w="2375"/>
      </w:tblGrid>
      <w:tr w:rsidR="00E65D67" w14:paraId="2DEA8C63" w14:textId="77777777" w:rsidTr="00E65D67">
        <w:tc>
          <w:tcPr>
            <w:tcW w:w="2375" w:type="dxa"/>
          </w:tcPr>
          <w:p w14:paraId="478A27DD" w14:textId="0ABABF88" w:rsidR="00E65D67" w:rsidRPr="00001CC1" w:rsidRDefault="00E65D67" w:rsidP="00001CC1">
            <w:pPr>
              <w:spacing w:after="160"/>
              <w:jc w:val="center"/>
              <w:rPr>
                <w:rFonts w:eastAsia="Times New Roman"/>
                <w:b/>
              </w:rPr>
            </w:pPr>
            <w:r w:rsidRPr="00001CC1">
              <w:rPr>
                <w:rFonts w:eastAsia="Times New Roman"/>
                <w:b/>
              </w:rPr>
              <w:t>Ítem (escala Likert)</w:t>
            </w:r>
          </w:p>
        </w:tc>
        <w:tc>
          <w:tcPr>
            <w:tcW w:w="2375" w:type="dxa"/>
          </w:tcPr>
          <w:p w14:paraId="1A2811D2" w14:textId="2CAA0605" w:rsidR="00E65D67" w:rsidRPr="00001CC1" w:rsidRDefault="00E65D67" w:rsidP="00001CC1">
            <w:pPr>
              <w:spacing w:after="160"/>
              <w:jc w:val="center"/>
              <w:rPr>
                <w:rFonts w:eastAsia="Times New Roman"/>
                <w:b/>
              </w:rPr>
            </w:pPr>
            <w:r w:rsidRPr="00001CC1">
              <w:rPr>
                <w:rFonts w:eastAsia="Times New Roman"/>
                <w:b/>
              </w:rPr>
              <w:t>Alta/Muy de acuerdo</w:t>
            </w:r>
          </w:p>
        </w:tc>
        <w:tc>
          <w:tcPr>
            <w:tcW w:w="2375" w:type="dxa"/>
          </w:tcPr>
          <w:p w14:paraId="0E40522D" w14:textId="758D96AE" w:rsidR="00E65D67" w:rsidRPr="00001CC1" w:rsidRDefault="00E65D67" w:rsidP="00001CC1">
            <w:pPr>
              <w:spacing w:after="160"/>
              <w:jc w:val="center"/>
              <w:rPr>
                <w:rFonts w:eastAsia="Times New Roman"/>
                <w:b/>
              </w:rPr>
            </w:pPr>
            <w:r w:rsidRPr="00001CC1">
              <w:rPr>
                <w:rFonts w:eastAsia="Times New Roman"/>
                <w:b/>
              </w:rPr>
              <w:t>Media/De acuerdo</w:t>
            </w:r>
          </w:p>
        </w:tc>
        <w:tc>
          <w:tcPr>
            <w:tcW w:w="2375" w:type="dxa"/>
          </w:tcPr>
          <w:p w14:paraId="549D3441" w14:textId="06A46F0A" w:rsidR="00E65D67" w:rsidRPr="00001CC1" w:rsidRDefault="00E65D67" w:rsidP="00001CC1">
            <w:pPr>
              <w:spacing w:after="160"/>
              <w:jc w:val="center"/>
              <w:rPr>
                <w:rFonts w:eastAsia="Times New Roman"/>
                <w:b/>
              </w:rPr>
            </w:pPr>
            <w:r w:rsidRPr="00001CC1">
              <w:rPr>
                <w:rFonts w:eastAsia="Times New Roman"/>
                <w:b/>
              </w:rPr>
              <w:t>Baja/En desacuerdo</w:t>
            </w:r>
          </w:p>
        </w:tc>
      </w:tr>
      <w:tr w:rsidR="00E65D67" w14:paraId="59388040" w14:textId="77777777" w:rsidTr="00E65D67">
        <w:tc>
          <w:tcPr>
            <w:tcW w:w="2375" w:type="dxa"/>
          </w:tcPr>
          <w:p w14:paraId="1A188596" w14:textId="7842B33A" w:rsidR="00E65D67" w:rsidRDefault="00E65D67" w:rsidP="00E65D67">
            <w:pPr>
              <w:spacing w:after="160"/>
              <w:rPr>
                <w:rFonts w:eastAsia="Times New Roman"/>
                <w:bCs/>
              </w:rPr>
            </w:pPr>
            <w:r>
              <w:rPr>
                <w:rFonts w:eastAsia="Times New Roman"/>
                <w:bCs/>
              </w:rPr>
              <w:t>Oportunidades de desarrollo profesional relevantes para la vida</w:t>
            </w:r>
          </w:p>
        </w:tc>
        <w:tc>
          <w:tcPr>
            <w:tcW w:w="2375" w:type="dxa"/>
          </w:tcPr>
          <w:p w14:paraId="39C99A3E" w14:textId="1E5FF6FC" w:rsidR="00E65D67" w:rsidRDefault="00E65D67" w:rsidP="00001CC1">
            <w:pPr>
              <w:spacing w:after="160"/>
              <w:jc w:val="center"/>
              <w:rPr>
                <w:rFonts w:eastAsia="Times New Roman"/>
                <w:bCs/>
              </w:rPr>
            </w:pPr>
            <w:r>
              <w:rPr>
                <w:rFonts w:eastAsia="Times New Roman"/>
                <w:bCs/>
              </w:rPr>
              <w:t>60&amp;</w:t>
            </w:r>
          </w:p>
        </w:tc>
        <w:tc>
          <w:tcPr>
            <w:tcW w:w="2375" w:type="dxa"/>
          </w:tcPr>
          <w:p w14:paraId="062F12B2" w14:textId="492A7222" w:rsidR="00E65D67" w:rsidRDefault="00E65D67" w:rsidP="00001CC1">
            <w:pPr>
              <w:spacing w:after="160"/>
              <w:jc w:val="center"/>
              <w:rPr>
                <w:rFonts w:eastAsia="Times New Roman"/>
                <w:bCs/>
              </w:rPr>
            </w:pPr>
            <w:r>
              <w:rPr>
                <w:rFonts w:eastAsia="Times New Roman"/>
                <w:bCs/>
              </w:rPr>
              <w:t>25&amp;</w:t>
            </w:r>
          </w:p>
        </w:tc>
        <w:tc>
          <w:tcPr>
            <w:tcW w:w="2375" w:type="dxa"/>
          </w:tcPr>
          <w:p w14:paraId="56ECE5CB" w14:textId="22D23496" w:rsidR="00E65D67" w:rsidRDefault="00E65D67" w:rsidP="00001CC1">
            <w:pPr>
              <w:spacing w:after="160"/>
              <w:jc w:val="center"/>
              <w:rPr>
                <w:rFonts w:eastAsia="Times New Roman"/>
                <w:bCs/>
              </w:rPr>
            </w:pPr>
            <w:r>
              <w:rPr>
                <w:rFonts w:eastAsia="Times New Roman"/>
                <w:bCs/>
              </w:rPr>
              <w:t>15%</w:t>
            </w:r>
          </w:p>
        </w:tc>
      </w:tr>
      <w:tr w:rsidR="00E65D67" w14:paraId="19339CCE" w14:textId="77777777" w:rsidTr="00E65D67">
        <w:tc>
          <w:tcPr>
            <w:tcW w:w="2375" w:type="dxa"/>
          </w:tcPr>
          <w:p w14:paraId="679CF97B" w14:textId="20DF9856" w:rsidR="00E65D67" w:rsidRDefault="00E65D67" w:rsidP="00E65D67">
            <w:pPr>
              <w:spacing w:after="160"/>
              <w:rPr>
                <w:rFonts w:eastAsia="Times New Roman"/>
                <w:bCs/>
              </w:rPr>
            </w:pPr>
            <w:r w:rsidRPr="00E65D67">
              <w:rPr>
                <w:rFonts w:eastAsia="Times New Roman"/>
                <w:bCs/>
              </w:rPr>
              <w:t>Clima de trabajo saludable</w:t>
            </w:r>
          </w:p>
        </w:tc>
        <w:tc>
          <w:tcPr>
            <w:tcW w:w="2375" w:type="dxa"/>
          </w:tcPr>
          <w:p w14:paraId="0C1BC28C" w14:textId="4F446676" w:rsidR="00E65D67" w:rsidRDefault="00E65D67" w:rsidP="00001CC1">
            <w:pPr>
              <w:spacing w:after="160"/>
              <w:jc w:val="center"/>
              <w:rPr>
                <w:rFonts w:eastAsia="Times New Roman"/>
                <w:bCs/>
              </w:rPr>
            </w:pPr>
            <w:r>
              <w:rPr>
                <w:rFonts w:eastAsia="Times New Roman"/>
                <w:bCs/>
              </w:rPr>
              <w:t>55%</w:t>
            </w:r>
          </w:p>
        </w:tc>
        <w:tc>
          <w:tcPr>
            <w:tcW w:w="2375" w:type="dxa"/>
          </w:tcPr>
          <w:p w14:paraId="200326B0" w14:textId="3BF08503" w:rsidR="00E65D67" w:rsidRDefault="00E65D67" w:rsidP="00001CC1">
            <w:pPr>
              <w:spacing w:after="160"/>
              <w:jc w:val="center"/>
              <w:rPr>
                <w:rFonts w:eastAsia="Times New Roman"/>
                <w:bCs/>
              </w:rPr>
            </w:pPr>
            <w:r>
              <w:rPr>
                <w:rFonts w:eastAsia="Times New Roman"/>
                <w:bCs/>
              </w:rPr>
              <w:t>30&amp;</w:t>
            </w:r>
          </w:p>
        </w:tc>
        <w:tc>
          <w:tcPr>
            <w:tcW w:w="2375" w:type="dxa"/>
          </w:tcPr>
          <w:p w14:paraId="33EFFFC3" w14:textId="3528639F" w:rsidR="00E65D67" w:rsidRDefault="00E65D67" w:rsidP="00001CC1">
            <w:pPr>
              <w:spacing w:after="160"/>
              <w:jc w:val="center"/>
              <w:rPr>
                <w:rFonts w:eastAsia="Times New Roman"/>
                <w:bCs/>
              </w:rPr>
            </w:pPr>
            <w:r>
              <w:rPr>
                <w:rFonts w:eastAsia="Times New Roman"/>
                <w:bCs/>
              </w:rPr>
              <w:t>15%</w:t>
            </w:r>
          </w:p>
        </w:tc>
      </w:tr>
      <w:tr w:rsidR="00E65D67" w14:paraId="5F92940B" w14:textId="77777777" w:rsidTr="00E65D67">
        <w:tc>
          <w:tcPr>
            <w:tcW w:w="2375" w:type="dxa"/>
          </w:tcPr>
          <w:p w14:paraId="6C1350D1" w14:textId="1EAEA877" w:rsidR="00E65D67" w:rsidRDefault="00E65D67" w:rsidP="00E65D67">
            <w:pPr>
              <w:spacing w:after="160"/>
              <w:rPr>
                <w:rFonts w:eastAsia="Times New Roman"/>
                <w:bCs/>
              </w:rPr>
            </w:pPr>
            <w:r>
              <w:rPr>
                <w:rFonts w:eastAsia="Times New Roman"/>
                <w:bCs/>
              </w:rPr>
              <w:t>Niveles de estrés laboral (alto/moderado/bajo</w:t>
            </w:r>
          </w:p>
        </w:tc>
        <w:tc>
          <w:tcPr>
            <w:tcW w:w="2375" w:type="dxa"/>
          </w:tcPr>
          <w:p w14:paraId="3C1054CB" w14:textId="03DCD4CC" w:rsidR="00E65D67" w:rsidRDefault="00E65D67" w:rsidP="00001CC1">
            <w:pPr>
              <w:spacing w:after="160"/>
              <w:jc w:val="center"/>
              <w:rPr>
                <w:rFonts w:eastAsia="Times New Roman"/>
                <w:bCs/>
              </w:rPr>
            </w:pPr>
            <w:r>
              <w:rPr>
                <w:rFonts w:eastAsia="Times New Roman"/>
                <w:bCs/>
              </w:rPr>
              <w:t>40% alto</w:t>
            </w:r>
          </w:p>
        </w:tc>
        <w:tc>
          <w:tcPr>
            <w:tcW w:w="2375" w:type="dxa"/>
          </w:tcPr>
          <w:p w14:paraId="5991B4C1" w14:textId="536F4F97" w:rsidR="00E65D67" w:rsidRDefault="00E65D67" w:rsidP="00001CC1">
            <w:pPr>
              <w:spacing w:after="160"/>
              <w:jc w:val="center"/>
              <w:rPr>
                <w:rFonts w:eastAsia="Times New Roman"/>
                <w:bCs/>
              </w:rPr>
            </w:pPr>
            <w:r>
              <w:rPr>
                <w:rFonts w:eastAsia="Times New Roman"/>
                <w:bCs/>
              </w:rPr>
              <w:t>45% moderado</w:t>
            </w:r>
          </w:p>
        </w:tc>
        <w:tc>
          <w:tcPr>
            <w:tcW w:w="2375" w:type="dxa"/>
          </w:tcPr>
          <w:p w14:paraId="45D0351E" w14:textId="2DBC95E4" w:rsidR="00E65D67" w:rsidRDefault="00E65D67" w:rsidP="00001CC1">
            <w:pPr>
              <w:spacing w:after="160"/>
              <w:jc w:val="center"/>
              <w:rPr>
                <w:rFonts w:eastAsia="Times New Roman"/>
                <w:bCs/>
              </w:rPr>
            </w:pPr>
            <w:r>
              <w:rPr>
                <w:rFonts w:eastAsia="Times New Roman"/>
                <w:bCs/>
              </w:rPr>
              <w:t>15% bajo</w:t>
            </w:r>
          </w:p>
        </w:tc>
      </w:tr>
    </w:tbl>
    <w:p w14:paraId="5FB02B5D" w14:textId="047C7A9C" w:rsidR="00E65D67" w:rsidRDefault="00E65D67" w:rsidP="00E65D67">
      <w:pPr>
        <w:spacing w:after="160"/>
        <w:rPr>
          <w:rFonts w:eastAsia="Times New Roman"/>
          <w:bCs/>
        </w:rPr>
      </w:pPr>
    </w:p>
    <w:p w14:paraId="367874C2" w14:textId="6A89EE09" w:rsidR="00E65D67" w:rsidRDefault="00E65D67" w:rsidP="00E65D67">
      <w:pPr>
        <w:spacing w:after="160" w:line="480" w:lineRule="auto"/>
        <w:jc w:val="both"/>
        <w:rPr>
          <w:rFonts w:eastAsia="Times New Roman"/>
          <w:bCs/>
        </w:rPr>
      </w:pPr>
      <w:r w:rsidRPr="006F1310">
        <w:rPr>
          <w:rFonts w:eastAsia="Times New Roman"/>
          <w:bCs/>
          <w:i/>
          <w:iCs/>
        </w:rPr>
        <w:t>Nota</w:t>
      </w:r>
      <w:r w:rsidR="006F1310" w:rsidRPr="006F1310">
        <w:rPr>
          <w:rFonts w:eastAsia="Times New Roman"/>
          <w:bCs/>
          <w:i/>
          <w:iCs/>
        </w:rPr>
        <w:t>.</w:t>
      </w:r>
      <w:r>
        <w:rPr>
          <w:rFonts w:eastAsia="Times New Roman"/>
          <w:bCs/>
        </w:rPr>
        <w:t xml:space="preserve"> Cuestionario de 12 ítems aplicados a 9 docentes y 5 funcionarios administrativos del CINDEA de Nicoya, Guanacaste (julio, 2025).</w:t>
      </w:r>
    </w:p>
    <w:p w14:paraId="7A0D920F" w14:textId="75A94275" w:rsidR="00E65D67" w:rsidRDefault="00E65D67" w:rsidP="00E65D67">
      <w:pPr>
        <w:spacing w:after="160" w:line="480" w:lineRule="auto"/>
        <w:jc w:val="both"/>
        <w:rPr>
          <w:rFonts w:eastAsia="Times New Roman"/>
          <w:bCs/>
        </w:rPr>
      </w:pPr>
    </w:p>
    <w:p w14:paraId="796769D4" w14:textId="69FDFB5A" w:rsidR="00E65D67" w:rsidRDefault="00E65D67" w:rsidP="00E65D67">
      <w:pPr>
        <w:spacing w:after="160" w:line="480" w:lineRule="auto"/>
        <w:rPr>
          <w:rFonts w:eastAsia="Times New Roman"/>
          <w:b/>
        </w:rPr>
      </w:pPr>
      <w:r>
        <w:rPr>
          <w:rFonts w:eastAsia="Times New Roman"/>
          <w:b/>
        </w:rPr>
        <w:t>Tabla 2</w:t>
      </w:r>
    </w:p>
    <w:p w14:paraId="18D8B9E9" w14:textId="15739246" w:rsidR="00E65D67" w:rsidRPr="00001CC1" w:rsidRDefault="00E65D67" w:rsidP="00E65D67">
      <w:pPr>
        <w:spacing w:after="160" w:line="480" w:lineRule="auto"/>
        <w:jc w:val="both"/>
        <w:rPr>
          <w:rFonts w:eastAsia="Times New Roman"/>
          <w:bCs/>
          <w:i/>
          <w:iCs/>
        </w:rPr>
      </w:pPr>
      <w:r w:rsidRPr="00001CC1">
        <w:rPr>
          <w:rFonts w:eastAsia="Times New Roman"/>
          <w:bCs/>
          <w:i/>
          <w:iCs/>
        </w:rPr>
        <w:t>Competencias para la vida</w:t>
      </w:r>
      <w:r w:rsidR="0070502F" w:rsidRPr="00001CC1">
        <w:rPr>
          <w:rFonts w:eastAsia="Times New Roman"/>
          <w:bCs/>
          <w:i/>
          <w:iCs/>
        </w:rPr>
        <w:t xml:space="preserve"> percibidas por estudiantes adultos (n = 15)</w:t>
      </w:r>
    </w:p>
    <w:tbl>
      <w:tblPr>
        <w:tblStyle w:val="Tablaconcuadrcula"/>
        <w:tblW w:w="0" w:type="auto"/>
        <w:tblLook w:val="04A0" w:firstRow="1" w:lastRow="0" w:firstColumn="1" w:lastColumn="0" w:noHBand="0" w:noVBand="1"/>
      </w:tblPr>
      <w:tblGrid>
        <w:gridCol w:w="2375"/>
        <w:gridCol w:w="2375"/>
        <w:gridCol w:w="2375"/>
        <w:gridCol w:w="2375"/>
      </w:tblGrid>
      <w:tr w:rsidR="0070502F" w14:paraId="20D06A13" w14:textId="77777777" w:rsidTr="0070502F">
        <w:tc>
          <w:tcPr>
            <w:tcW w:w="2375" w:type="dxa"/>
          </w:tcPr>
          <w:p w14:paraId="706DD790" w14:textId="5DF97E46" w:rsidR="0070502F" w:rsidRPr="00001CC1" w:rsidRDefault="0070502F" w:rsidP="00001CC1">
            <w:pPr>
              <w:spacing w:after="160"/>
              <w:jc w:val="center"/>
              <w:rPr>
                <w:rFonts w:eastAsia="Times New Roman"/>
                <w:b/>
              </w:rPr>
            </w:pPr>
            <w:r w:rsidRPr="00001CC1">
              <w:rPr>
                <w:rFonts w:eastAsia="Times New Roman"/>
                <w:b/>
              </w:rPr>
              <w:t>Ítem (escala Likert)</w:t>
            </w:r>
          </w:p>
        </w:tc>
        <w:tc>
          <w:tcPr>
            <w:tcW w:w="2375" w:type="dxa"/>
          </w:tcPr>
          <w:p w14:paraId="40F3948A" w14:textId="4EAB9D5B" w:rsidR="0070502F" w:rsidRPr="00001CC1" w:rsidRDefault="0070502F" w:rsidP="00001CC1">
            <w:pPr>
              <w:spacing w:after="160"/>
              <w:jc w:val="center"/>
              <w:rPr>
                <w:rFonts w:eastAsia="Times New Roman"/>
                <w:b/>
              </w:rPr>
            </w:pPr>
            <w:r w:rsidRPr="00001CC1">
              <w:rPr>
                <w:rFonts w:eastAsia="Times New Roman"/>
                <w:b/>
              </w:rPr>
              <w:t>Muy de acuerdo</w:t>
            </w:r>
          </w:p>
        </w:tc>
        <w:tc>
          <w:tcPr>
            <w:tcW w:w="2375" w:type="dxa"/>
          </w:tcPr>
          <w:p w14:paraId="5B965B41" w14:textId="704A1EF6" w:rsidR="0070502F" w:rsidRPr="00001CC1" w:rsidRDefault="0070502F" w:rsidP="00001CC1">
            <w:pPr>
              <w:spacing w:after="160"/>
              <w:jc w:val="center"/>
              <w:rPr>
                <w:rFonts w:eastAsia="Times New Roman"/>
                <w:b/>
              </w:rPr>
            </w:pPr>
            <w:r w:rsidRPr="00001CC1">
              <w:rPr>
                <w:rFonts w:eastAsia="Times New Roman"/>
                <w:b/>
              </w:rPr>
              <w:t>De acuerdo</w:t>
            </w:r>
          </w:p>
        </w:tc>
        <w:tc>
          <w:tcPr>
            <w:tcW w:w="2375" w:type="dxa"/>
          </w:tcPr>
          <w:p w14:paraId="3237C6BF" w14:textId="72ADEE06" w:rsidR="0070502F" w:rsidRPr="00001CC1" w:rsidRDefault="0070502F" w:rsidP="00001CC1">
            <w:pPr>
              <w:spacing w:after="160"/>
              <w:jc w:val="center"/>
              <w:rPr>
                <w:rFonts w:eastAsia="Times New Roman"/>
                <w:b/>
              </w:rPr>
            </w:pPr>
            <w:r w:rsidRPr="00001CC1">
              <w:rPr>
                <w:rFonts w:eastAsia="Times New Roman"/>
                <w:b/>
              </w:rPr>
              <w:t>En desacuerdo</w:t>
            </w:r>
          </w:p>
        </w:tc>
      </w:tr>
      <w:tr w:rsidR="0070502F" w14:paraId="5AFD55E8" w14:textId="77777777" w:rsidTr="0070502F">
        <w:tc>
          <w:tcPr>
            <w:tcW w:w="2375" w:type="dxa"/>
          </w:tcPr>
          <w:p w14:paraId="768228D3" w14:textId="6BBA1661" w:rsidR="0070502F" w:rsidRDefault="0070502F" w:rsidP="0070502F">
            <w:pPr>
              <w:spacing w:after="160"/>
              <w:rPr>
                <w:rFonts w:eastAsia="Times New Roman"/>
                <w:bCs/>
              </w:rPr>
            </w:pPr>
            <w:r>
              <w:rPr>
                <w:rFonts w:eastAsia="Times New Roman"/>
                <w:bCs/>
              </w:rPr>
              <w:lastRenderedPageBreak/>
              <w:t xml:space="preserve">La institución ayuda a fortalecer habilidades </w:t>
            </w:r>
            <w:r w:rsidRPr="0070502F">
              <w:rPr>
                <w:rFonts w:eastAsia="Times New Roman"/>
                <w:bCs/>
              </w:rPr>
              <w:t>socioemocionales (autogestión, proyecto de vida)</w:t>
            </w:r>
          </w:p>
        </w:tc>
        <w:tc>
          <w:tcPr>
            <w:tcW w:w="2375" w:type="dxa"/>
          </w:tcPr>
          <w:p w14:paraId="7A652341" w14:textId="55B76D89" w:rsidR="0070502F" w:rsidRDefault="0070502F" w:rsidP="00001CC1">
            <w:pPr>
              <w:spacing w:after="160"/>
              <w:jc w:val="center"/>
              <w:rPr>
                <w:rFonts w:eastAsia="Times New Roman"/>
                <w:bCs/>
              </w:rPr>
            </w:pPr>
            <w:r>
              <w:rPr>
                <w:rFonts w:eastAsia="Times New Roman"/>
                <w:bCs/>
              </w:rPr>
              <w:t>47%</w:t>
            </w:r>
          </w:p>
        </w:tc>
        <w:tc>
          <w:tcPr>
            <w:tcW w:w="2375" w:type="dxa"/>
          </w:tcPr>
          <w:p w14:paraId="15067784" w14:textId="3D509A30" w:rsidR="0070502F" w:rsidRDefault="0070502F" w:rsidP="00001CC1">
            <w:pPr>
              <w:spacing w:after="160"/>
              <w:jc w:val="center"/>
              <w:rPr>
                <w:rFonts w:eastAsia="Times New Roman"/>
                <w:bCs/>
              </w:rPr>
            </w:pPr>
            <w:r>
              <w:rPr>
                <w:rFonts w:eastAsia="Times New Roman"/>
                <w:bCs/>
              </w:rPr>
              <w:t>40%</w:t>
            </w:r>
          </w:p>
        </w:tc>
        <w:tc>
          <w:tcPr>
            <w:tcW w:w="2375" w:type="dxa"/>
          </w:tcPr>
          <w:p w14:paraId="3423C305" w14:textId="7240032D" w:rsidR="0070502F" w:rsidRDefault="0070502F" w:rsidP="00001CC1">
            <w:pPr>
              <w:spacing w:after="160"/>
              <w:jc w:val="center"/>
              <w:rPr>
                <w:rFonts w:eastAsia="Times New Roman"/>
                <w:bCs/>
              </w:rPr>
            </w:pPr>
            <w:r>
              <w:rPr>
                <w:rFonts w:eastAsia="Times New Roman"/>
                <w:bCs/>
              </w:rPr>
              <w:t>13%</w:t>
            </w:r>
          </w:p>
        </w:tc>
      </w:tr>
      <w:tr w:rsidR="0070502F" w14:paraId="7C5032CE" w14:textId="77777777" w:rsidTr="0070502F">
        <w:tc>
          <w:tcPr>
            <w:tcW w:w="2375" w:type="dxa"/>
          </w:tcPr>
          <w:p w14:paraId="43D57CDF" w14:textId="2D13038D" w:rsidR="0070502F" w:rsidRDefault="0070502F" w:rsidP="0070502F">
            <w:pPr>
              <w:spacing w:after="160"/>
              <w:rPr>
                <w:rFonts w:eastAsia="Times New Roman"/>
                <w:bCs/>
              </w:rPr>
            </w:pPr>
            <w:r>
              <w:rPr>
                <w:rFonts w:eastAsia="Times New Roman"/>
                <w:bCs/>
              </w:rPr>
              <w:t>Los docentes conectan contenidos con contextos laborales reales</w:t>
            </w:r>
          </w:p>
        </w:tc>
        <w:tc>
          <w:tcPr>
            <w:tcW w:w="2375" w:type="dxa"/>
          </w:tcPr>
          <w:p w14:paraId="70245DD0" w14:textId="1DAE93A2" w:rsidR="0070502F" w:rsidRDefault="0070502F" w:rsidP="00001CC1">
            <w:pPr>
              <w:spacing w:after="160"/>
              <w:jc w:val="center"/>
              <w:rPr>
                <w:rFonts w:eastAsia="Times New Roman"/>
                <w:bCs/>
              </w:rPr>
            </w:pPr>
            <w:r>
              <w:rPr>
                <w:rFonts w:eastAsia="Times New Roman"/>
                <w:bCs/>
              </w:rPr>
              <w:t>40%</w:t>
            </w:r>
          </w:p>
        </w:tc>
        <w:tc>
          <w:tcPr>
            <w:tcW w:w="2375" w:type="dxa"/>
          </w:tcPr>
          <w:p w14:paraId="3E2FD67F" w14:textId="24455FD0" w:rsidR="0070502F" w:rsidRDefault="0070502F" w:rsidP="00001CC1">
            <w:pPr>
              <w:spacing w:after="160"/>
              <w:jc w:val="center"/>
              <w:rPr>
                <w:rFonts w:eastAsia="Times New Roman"/>
                <w:bCs/>
              </w:rPr>
            </w:pPr>
            <w:r>
              <w:rPr>
                <w:rFonts w:eastAsia="Times New Roman"/>
                <w:bCs/>
              </w:rPr>
              <w:t>40%</w:t>
            </w:r>
          </w:p>
        </w:tc>
        <w:tc>
          <w:tcPr>
            <w:tcW w:w="2375" w:type="dxa"/>
          </w:tcPr>
          <w:p w14:paraId="4C448932" w14:textId="3E356787" w:rsidR="0070502F" w:rsidRDefault="0070502F" w:rsidP="00001CC1">
            <w:pPr>
              <w:spacing w:after="160"/>
              <w:jc w:val="center"/>
              <w:rPr>
                <w:rFonts w:eastAsia="Times New Roman"/>
                <w:bCs/>
              </w:rPr>
            </w:pPr>
            <w:r>
              <w:rPr>
                <w:rFonts w:eastAsia="Times New Roman"/>
                <w:bCs/>
              </w:rPr>
              <w:t>20%</w:t>
            </w:r>
          </w:p>
        </w:tc>
      </w:tr>
      <w:tr w:rsidR="0070502F" w14:paraId="100BE8E9" w14:textId="77777777" w:rsidTr="0070502F">
        <w:tc>
          <w:tcPr>
            <w:tcW w:w="2375" w:type="dxa"/>
          </w:tcPr>
          <w:p w14:paraId="2BB9FB67" w14:textId="31FB52F1" w:rsidR="0070502F" w:rsidRDefault="0070502F" w:rsidP="0070502F">
            <w:pPr>
              <w:spacing w:after="160"/>
              <w:rPr>
                <w:rFonts w:eastAsia="Times New Roman"/>
                <w:bCs/>
              </w:rPr>
            </w:pPr>
            <w:r>
              <w:rPr>
                <w:rFonts w:eastAsia="Times New Roman"/>
                <w:bCs/>
              </w:rPr>
              <w:t>La acción tutorial orienta decisiones académicas y de empleo</w:t>
            </w:r>
          </w:p>
        </w:tc>
        <w:tc>
          <w:tcPr>
            <w:tcW w:w="2375" w:type="dxa"/>
          </w:tcPr>
          <w:p w14:paraId="18EE6DEB" w14:textId="08D702EB" w:rsidR="0070502F" w:rsidRDefault="0070502F" w:rsidP="00001CC1">
            <w:pPr>
              <w:spacing w:after="160"/>
              <w:jc w:val="center"/>
              <w:rPr>
                <w:rFonts w:eastAsia="Times New Roman"/>
                <w:bCs/>
              </w:rPr>
            </w:pPr>
            <w:r>
              <w:rPr>
                <w:rFonts w:eastAsia="Times New Roman"/>
                <w:bCs/>
              </w:rPr>
              <w:t>33%</w:t>
            </w:r>
          </w:p>
        </w:tc>
        <w:tc>
          <w:tcPr>
            <w:tcW w:w="2375" w:type="dxa"/>
          </w:tcPr>
          <w:p w14:paraId="0DFB9F80" w14:textId="753797DA" w:rsidR="0070502F" w:rsidRDefault="0070502F" w:rsidP="00001CC1">
            <w:pPr>
              <w:spacing w:after="160"/>
              <w:jc w:val="center"/>
              <w:rPr>
                <w:rFonts w:eastAsia="Times New Roman"/>
                <w:bCs/>
              </w:rPr>
            </w:pPr>
            <w:r>
              <w:rPr>
                <w:rFonts w:eastAsia="Times New Roman"/>
                <w:bCs/>
              </w:rPr>
              <w:t>47%</w:t>
            </w:r>
          </w:p>
        </w:tc>
        <w:tc>
          <w:tcPr>
            <w:tcW w:w="2375" w:type="dxa"/>
          </w:tcPr>
          <w:p w14:paraId="09229DC9" w14:textId="7379838D" w:rsidR="0070502F" w:rsidRDefault="0070502F" w:rsidP="00001CC1">
            <w:pPr>
              <w:spacing w:after="160"/>
              <w:jc w:val="center"/>
              <w:rPr>
                <w:rFonts w:eastAsia="Times New Roman"/>
                <w:bCs/>
              </w:rPr>
            </w:pPr>
            <w:r>
              <w:rPr>
                <w:rFonts w:eastAsia="Times New Roman"/>
                <w:bCs/>
              </w:rPr>
              <w:t>20%</w:t>
            </w:r>
          </w:p>
        </w:tc>
      </w:tr>
    </w:tbl>
    <w:p w14:paraId="62A6642A" w14:textId="77777777" w:rsidR="0070502F" w:rsidRPr="00E65D67" w:rsidRDefault="0070502F" w:rsidP="0070502F">
      <w:pPr>
        <w:spacing w:after="160"/>
        <w:rPr>
          <w:rFonts w:eastAsia="Times New Roman"/>
          <w:bCs/>
        </w:rPr>
      </w:pPr>
    </w:p>
    <w:p w14:paraId="3650F675" w14:textId="6AE7B845" w:rsidR="0070502F" w:rsidRDefault="0070502F" w:rsidP="0070502F">
      <w:pPr>
        <w:spacing w:after="160" w:line="480" w:lineRule="auto"/>
        <w:jc w:val="both"/>
        <w:rPr>
          <w:rFonts w:eastAsia="Times New Roman"/>
          <w:bCs/>
        </w:rPr>
      </w:pPr>
      <w:r w:rsidRPr="006F1310">
        <w:rPr>
          <w:rFonts w:eastAsia="Times New Roman"/>
          <w:bCs/>
          <w:i/>
          <w:iCs/>
        </w:rPr>
        <w:t>Nota.</w:t>
      </w:r>
      <w:r w:rsidRPr="0070502F">
        <w:rPr>
          <w:rFonts w:eastAsia="Times New Roman"/>
          <w:b/>
        </w:rPr>
        <w:t xml:space="preserve"> </w:t>
      </w:r>
      <w:r>
        <w:rPr>
          <w:rFonts w:eastAsia="Times New Roman"/>
          <w:bCs/>
        </w:rPr>
        <w:t>Cuestionario de 10 ítems aplicado a estudiantes adultos matriculados en el CINDEA de Nicoya (julio, 2025).</w:t>
      </w:r>
    </w:p>
    <w:p w14:paraId="5695271A" w14:textId="3309E9FC" w:rsidR="0070502F" w:rsidRDefault="0070502F" w:rsidP="0070502F">
      <w:pPr>
        <w:spacing w:after="160" w:line="480" w:lineRule="auto"/>
        <w:jc w:val="both"/>
        <w:rPr>
          <w:rFonts w:eastAsia="Times New Roman"/>
          <w:bCs/>
        </w:rPr>
      </w:pPr>
    </w:p>
    <w:p w14:paraId="1E6244B6" w14:textId="4FA095B8" w:rsidR="0070502F" w:rsidRDefault="0070502F" w:rsidP="0070502F">
      <w:pPr>
        <w:spacing w:after="160" w:line="480" w:lineRule="auto"/>
        <w:rPr>
          <w:rFonts w:eastAsia="Times New Roman"/>
          <w:b/>
        </w:rPr>
      </w:pPr>
      <w:r>
        <w:rPr>
          <w:rFonts w:eastAsia="Times New Roman"/>
          <w:b/>
        </w:rPr>
        <w:t>Tabla 3</w:t>
      </w:r>
    </w:p>
    <w:p w14:paraId="4B76B139" w14:textId="68E079D7" w:rsidR="0070502F" w:rsidRPr="00001CC1" w:rsidRDefault="0070502F" w:rsidP="00001CC1">
      <w:pPr>
        <w:spacing w:after="160" w:line="480" w:lineRule="auto"/>
        <w:rPr>
          <w:rFonts w:eastAsia="Times New Roman"/>
          <w:bCs/>
          <w:i/>
          <w:iCs/>
        </w:rPr>
      </w:pPr>
      <w:r w:rsidRPr="00001CC1">
        <w:rPr>
          <w:rFonts w:eastAsia="Times New Roman"/>
          <w:bCs/>
          <w:i/>
          <w:iCs/>
        </w:rPr>
        <w:t>Entrevistas semiestructuradas a docentes y administrativos: temas emergentes (n = 14; 9 docentes, 5 administrativos)</w:t>
      </w:r>
    </w:p>
    <w:tbl>
      <w:tblPr>
        <w:tblStyle w:val="Tablaconcuadrcula"/>
        <w:tblW w:w="0" w:type="auto"/>
        <w:tblLook w:val="04A0" w:firstRow="1" w:lastRow="0" w:firstColumn="1" w:lastColumn="0" w:noHBand="0" w:noVBand="1"/>
      </w:tblPr>
      <w:tblGrid>
        <w:gridCol w:w="2375"/>
        <w:gridCol w:w="2375"/>
        <w:gridCol w:w="2375"/>
      </w:tblGrid>
      <w:tr w:rsidR="0070502F" w14:paraId="44FCA67D" w14:textId="77777777" w:rsidTr="0070502F">
        <w:tc>
          <w:tcPr>
            <w:tcW w:w="2375" w:type="dxa"/>
          </w:tcPr>
          <w:p w14:paraId="24A13952" w14:textId="749040BA" w:rsidR="0070502F" w:rsidRPr="00001CC1" w:rsidRDefault="0070502F" w:rsidP="00001CC1">
            <w:pPr>
              <w:spacing w:after="160"/>
              <w:jc w:val="center"/>
              <w:rPr>
                <w:rFonts w:eastAsia="Times New Roman"/>
                <w:b/>
              </w:rPr>
            </w:pPr>
            <w:r w:rsidRPr="00001CC1">
              <w:rPr>
                <w:rFonts w:eastAsia="Times New Roman"/>
                <w:b/>
              </w:rPr>
              <w:t>Tema</w:t>
            </w:r>
          </w:p>
        </w:tc>
        <w:tc>
          <w:tcPr>
            <w:tcW w:w="2375" w:type="dxa"/>
          </w:tcPr>
          <w:p w14:paraId="5820CFA3" w14:textId="5E0DB94A" w:rsidR="0070502F" w:rsidRPr="00001CC1" w:rsidRDefault="0070502F" w:rsidP="00001CC1">
            <w:pPr>
              <w:spacing w:after="160"/>
              <w:jc w:val="center"/>
              <w:rPr>
                <w:rFonts w:eastAsia="Times New Roman"/>
                <w:b/>
              </w:rPr>
            </w:pPr>
            <w:r w:rsidRPr="00001CC1">
              <w:rPr>
                <w:rFonts w:eastAsia="Times New Roman"/>
                <w:b/>
              </w:rPr>
              <w:t>Frecuencia de mención</w:t>
            </w:r>
          </w:p>
        </w:tc>
        <w:tc>
          <w:tcPr>
            <w:tcW w:w="2375" w:type="dxa"/>
          </w:tcPr>
          <w:p w14:paraId="7DCA79AD" w14:textId="79DF9570" w:rsidR="0070502F" w:rsidRPr="00001CC1" w:rsidRDefault="0070502F" w:rsidP="00001CC1">
            <w:pPr>
              <w:spacing w:after="160"/>
              <w:jc w:val="center"/>
              <w:rPr>
                <w:rFonts w:eastAsia="Times New Roman"/>
                <w:b/>
              </w:rPr>
            </w:pPr>
            <w:r w:rsidRPr="00001CC1">
              <w:rPr>
                <w:rFonts w:eastAsia="Times New Roman"/>
                <w:b/>
              </w:rPr>
              <w:t>Ejemplo de enunciado típico</w:t>
            </w:r>
          </w:p>
        </w:tc>
      </w:tr>
      <w:tr w:rsidR="0070502F" w14:paraId="3D4E64D8" w14:textId="77777777" w:rsidTr="0070502F">
        <w:tc>
          <w:tcPr>
            <w:tcW w:w="2375" w:type="dxa"/>
          </w:tcPr>
          <w:p w14:paraId="2B8BDCBB" w14:textId="430CCEE6" w:rsidR="0070502F" w:rsidRDefault="0070502F" w:rsidP="0070502F">
            <w:pPr>
              <w:spacing w:after="160"/>
              <w:rPr>
                <w:rFonts w:eastAsia="Times New Roman"/>
                <w:bCs/>
              </w:rPr>
            </w:pPr>
            <w:r>
              <w:rPr>
                <w:rFonts w:eastAsia="Times New Roman"/>
                <w:bCs/>
              </w:rPr>
              <w:t>Carga de trabajo y estrés en época de cierres</w:t>
            </w:r>
          </w:p>
        </w:tc>
        <w:tc>
          <w:tcPr>
            <w:tcW w:w="2375" w:type="dxa"/>
          </w:tcPr>
          <w:p w14:paraId="2F9FCB2D" w14:textId="15DFE747" w:rsidR="0070502F" w:rsidRDefault="0070502F" w:rsidP="00001CC1">
            <w:pPr>
              <w:spacing w:after="160"/>
              <w:jc w:val="center"/>
              <w:rPr>
                <w:rFonts w:eastAsia="Times New Roman"/>
                <w:bCs/>
              </w:rPr>
            </w:pPr>
            <w:r>
              <w:rPr>
                <w:rFonts w:eastAsia="Times New Roman"/>
                <w:bCs/>
              </w:rPr>
              <w:t>9</w:t>
            </w:r>
          </w:p>
        </w:tc>
        <w:tc>
          <w:tcPr>
            <w:tcW w:w="2375" w:type="dxa"/>
          </w:tcPr>
          <w:p w14:paraId="20423DA3" w14:textId="22B59DDD" w:rsidR="0070502F" w:rsidRDefault="0070502F" w:rsidP="0070502F">
            <w:pPr>
              <w:spacing w:after="160"/>
              <w:rPr>
                <w:rFonts w:eastAsia="Times New Roman"/>
                <w:bCs/>
              </w:rPr>
            </w:pPr>
            <w:r>
              <w:rPr>
                <w:rFonts w:eastAsia="Times New Roman"/>
                <w:bCs/>
              </w:rPr>
              <w:t>“Se acumulan tareas administrativas que quitan tiempo a la orientación del estudiante”.</w:t>
            </w:r>
          </w:p>
        </w:tc>
      </w:tr>
      <w:tr w:rsidR="0070502F" w14:paraId="4467CD91" w14:textId="77777777" w:rsidTr="0070502F">
        <w:tc>
          <w:tcPr>
            <w:tcW w:w="2375" w:type="dxa"/>
          </w:tcPr>
          <w:p w14:paraId="037F9A66" w14:textId="522E2319" w:rsidR="0070502F" w:rsidRDefault="0070502F" w:rsidP="0070502F">
            <w:pPr>
              <w:spacing w:after="160"/>
              <w:rPr>
                <w:rFonts w:eastAsia="Times New Roman"/>
                <w:bCs/>
              </w:rPr>
            </w:pPr>
            <w:r>
              <w:rPr>
                <w:rFonts w:eastAsia="Times New Roman"/>
                <w:bCs/>
              </w:rPr>
              <w:t>Necesidad de formación continua pertinente (</w:t>
            </w:r>
            <w:r w:rsidR="00001CC1">
              <w:rPr>
                <w:rFonts w:eastAsia="Times New Roman"/>
                <w:bCs/>
              </w:rPr>
              <w:t xml:space="preserve">habilidades </w:t>
            </w:r>
            <w:r w:rsidR="00001CC1">
              <w:rPr>
                <w:rFonts w:eastAsia="Times New Roman"/>
                <w:bCs/>
              </w:rPr>
              <w:lastRenderedPageBreak/>
              <w:t>socioemocionales, evaluación auténtica, mediación pedagógica con adultos)</w:t>
            </w:r>
          </w:p>
        </w:tc>
        <w:tc>
          <w:tcPr>
            <w:tcW w:w="2375" w:type="dxa"/>
          </w:tcPr>
          <w:p w14:paraId="5152EC0F" w14:textId="40E98AAB" w:rsidR="0070502F" w:rsidRDefault="0070502F" w:rsidP="00001CC1">
            <w:pPr>
              <w:spacing w:after="160"/>
              <w:jc w:val="center"/>
              <w:rPr>
                <w:rFonts w:eastAsia="Times New Roman"/>
                <w:bCs/>
              </w:rPr>
            </w:pPr>
            <w:r>
              <w:rPr>
                <w:rFonts w:eastAsia="Times New Roman"/>
                <w:bCs/>
              </w:rPr>
              <w:lastRenderedPageBreak/>
              <w:t>10</w:t>
            </w:r>
          </w:p>
        </w:tc>
        <w:tc>
          <w:tcPr>
            <w:tcW w:w="2375" w:type="dxa"/>
          </w:tcPr>
          <w:p w14:paraId="7536CD58" w14:textId="6A1DB571" w:rsidR="0070502F" w:rsidRDefault="0070502F" w:rsidP="0070502F">
            <w:pPr>
              <w:spacing w:after="160"/>
              <w:rPr>
                <w:rFonts w:eastAsia="Times New Roman"/>
                <w:bCs/>
              </w:rPr>
            </w:pPr>
            <w:r>
              <w:rPr>
                <w:rFonts w:eastAsia="Times New Roman"/>
                <w:bCs/>
              </w:rPr>
              <w:t>“Quiero talleres aplicados a nuestra realidad de jóvenes y adultos”.</w:t>
            </w:r>
          </w:p>
        </w:tc>
      </w:tr>
      <w:tr w:rsidR="0070502F" w14:paraId="4DC3E8B4" w14:textId="77777777" w:rsidTr="0070502F">
        <w:tc>
          <w:tcPr>
            <w:tcW w:w="2375" w:type="dxa"/>
          </w:tcPr>
          <w:p w14:paraId="5D46008D" w14:textId="07D1F2C7" w:rsidR="0070502F" w:rsidRDefault="00001CC1" w:rsidP="0070502F">
            <w:pPr>
              <w:spacing w:after="160"/>
              <w:rPr>
                <w:rFonts w:eastAsia="Times New Roman"/>
                <w:bCs/>
              </w:rPr>
            </w:pPr>
            <w:r>
              <w:rPr>
                <w:rFonts w:eastAsia="Times New Roman"/>
                <w:bCs/>
              </w:rPr>
              <w:lastRenderedPageBreak/>
              <w:t>Apoyo directivo y clima de colaboración</w:t>
            </w:r>
          </w:p>
        </w:tc>
        <w:tc>
          <w:tcPr>
            <w:tcW w:w="2375" w:type="dxa"/>
          </w:tcPr>
          <w:p w14:paraId="619008FF" w14:textId="5A798E8C" w:rsidR="0070502F" w:rsidRDefault="0070502F" w:rsidP="00001CC1">
            <w:pPr>
              <w:spacing w:after="160"/>
              <w:jc w:val="center"/>
              <w:rPr>
                <w:rFonts w:eastAsia="Times New Roman"/>
                <w:bCs/>
              </w:rPr>
            </w:pPr>
            <w:r>
              <w:rPr>
                <w:rFonts w:eastAsia="Times New Roman"/>
                <w:bCs/>
              </w:rPr>
              <w:t>8</w:t>
            </w:r>
          </w:p>
        </w:tc>
        <w:tc>
          <w:tcPr>
            <w:tcW w:w="2375" w:type="dxa"/>
          </w:tcPr>
          <w:p w14:paraId="6DB60E6D" w14:textId="3E2403E7" w:rsidR="0070502F" w:rsidRDefault="0070502F" w:rsidP="0070502F">
            <w:pPr>
              <w:spacing w:after="160"/>
              <w:rPr>
                <w:rFonts w:eastAsia="Times New Roman"/>
                <w:bCs/>
              </w:rPr>
            </w:pPr>
            <w:r>
              <w:rPr>
                <w:rFonts w:eastAsia="Times New Roman"/>
                <w:bCs/>
              </w:rPr>
              <w:t>“Cuando el equipo directivo acompaña, la motivación sube”.</w:t>
            </w:r>
          </w:p>
        </w:tc>
      </w:tr>
      <w:tr w:rsidR="0070502F" w14:paraId="02A1D7C9" w14:textId="77777777" w:rsidTr="0070502F">
        <w:tc>
          <w:tcPr>
            <w:tcW w:w="2375" w:type="dxa"/>
          </w:tcPr>
          <w:p w14:paraId="374DC5B2" w14:textId="4F15510C" w:rsidR="0070502F" w:rsidRDefault="00001CC1" w:rsidP="0070502F">
            <w:pPr>
              <w:spacing w:after="160"/>
              <w:rPr>
                <w:rFonts w:eastAsia="Times New Roman"/>
                <w:bCs/>
              </w:rPr>
            </w:pPr>
            <w:r>
              <w:rPr>
                <w:rFonts w:eastAsia="Times New Roman"/>
                <w:bCs/>
              </w:rPr>
              <w:t>Conciliación, trabajo-familia</w:t>
            </w:r>
          </w:p>
        </w:tc>
        <w:tc>
          <w:tcPr>
            <w:tcW w:w="2375" w:type="dxa"/>
          </w:tcPr>
          <w:p w14:paraId="3DA610E9" w14:textId="045E7531" w:rsidR="0070502F" w:rsidRDefault="0070502F" w:rsidP="00001CC1">
            <w:pPr>
              <w:spacing w:after="160"/>
              <w:jc w:val="center"/>
              <w:rPr>
                <w:rFonts w:eastAsia="Times New Roman"/>
                <w:bCs/>
              </w:rPr>
            </w:pPr>
            <w:r>
              <w:rPr>
                <w:rFonts w:eastAsia="Times New Roman"/>
                <w:bCs/>
              </w:rPr>
              <w:t>6</w:t>
            </w:r>
          </w:p>
        </w:tc>
        <w:tc>
          <w:tcPr>
            <w:tcW w:w="2375" w:type="dxa"/>
          </w:tcPr>
          <w:p w14:paraId="26E38CEB" w14:textId="196CD327" w:rsidR="0070502F" w:rsidRDefault="0070502F" w:rsidP="0070502F">
            <w:pPr>
              <w:spacing w:after="160"/>
              <w:rPr>
                <w:rFonts w:eastAsia="Times New Roman"/>
                <w:bCs/>
              </w:rPr>
            </w:pPr>
            <w:r>
              <w:rPr>
                <w:rFonts w:eastAsia="Times New Roman"/>
                <w:bCs/>
              </w:rPr>
              <w:t>“Las jornadas extensas afectan el tiempo con la familia”.</w:t>
            </w:r>
          </w:p>
        </w:tc>
      </w:tr>
    </w:tbl>
    <w:p w14:paraId="122E43C6" w14:textId="2017B204" w:rsidR="00E65D67" w:rsidRPr="00001CC1" w:rsidRDefault="00001CC1" w:rsidP="00001CC1">
      <w:pPr>
        <w:spacing w:after="160" w:line="480" w:lineRule="auto"/>
        <w:jc w:val="both"/>
        <w:rPr>
          <w:rFonts w:eastAsia="Times New Roman"/>
          <w:bCs/>
        </w:rPr>
      </w:pPr>
      <w:r w:rsidRPr="006F1310">
        <w:rPr>
          <w:rFonts w:eastAsia="Times New Roman"/>
          <w:bCs/>
          <w:i/>
          <w:iCs/>
        </w:rPr>
        <w:t>Nota.</w:t>
      </w:r>
      <w:r>
        <w:rPr>
          <w:rFonts w:eastAsia="Times New Roman"/>
          <w:b/>
        </w:rPr>
        <w:t xml:space="preserve"> </w:t>
      </w:r>
      <w:r>
        <w:rPr>
          <w:rFonts w:eastAsia="Times New Roman"/>
          <w:bCs/>
        </w:rPr>
        <w:t>Matriz de codificación abierta; dos codificadores; acuerdo &gt;85%. Entrevistas a 9 docentes y 5 administrativos del CINDEA de Nicoya, Guanacaste (julio, 2025).</w:t>
      </w:r>
    </w:p>
    <w:p w14:paraId="2ECC00CC" w14:textId="77777777" w:rsidR="00E65D67" w:rsidRDefault="00E65D67" w:rsidP="008B5C3E">
      <w:pPr>
        <w:spacing w:after="160" w:line="480" w:lineRule="auto"/>
        <w:jc w:val="both"/>
        <w:rPr>
          <w:rFonts w:eastAsia="Times New Roman"/>
          <w:b/>
        </w:rPr>
      </w:pPr>
    </w:p>
    <w:p w14:paraId="35773097" w14:textId="7A038215" w:rsidR="00263B8D" w:rsidRPr="00263B8D" w:rsidRDefault="00AA2FCC" w:rsidP="00263B8D">
      <w:pPr>
        <w:spacing w:after="160" w:line="480" w:lineRule="auto"/>
        <w:jc w:val="both"/>
        <w:rPr>
          <w:rFonts w:eastAsia="Times New Roman"/>
          <w:b/>
        </w:rPr>
      </w:pPr>
      <w:r w:rsidRPr="008B5C3E">
        <w:rPr>
          <w:rFonts w:eastAsia="Times New Roman"/>
          <w:b/>
        </w:rPr>
        <w:t>Discusión</w:t>
      </w:r>
    </w:p>
    <w:p w14:paraId="388FDABC" w14:textId="77777777" w:rsidR="00263B8D" w:rsidRPr="00263B8D" w:rsidRDefault="00263B8D" w:rsidP="00263B8D">
      <w:pPr>
        <w:spacing w:line="480" w:lineRule="auto"/>
        <w:jc w:val="both"/>
        <w:rPr>
          <w:rFonts w:eastAsia="Times New Roman"/>
          <w:bCs/>
        </w:rPr>
      </w:pPr>
      <w:r w:rsidRPr="00263B8D">
        <w:rPr>
          <w:rFonts w:eastAsia="Times New Roman"/>
          <w:bCs/>
        </w:rPr>
        <w:t>En la Tabla 1, las respuestas de docentes y personal administrativo muestran que el “desarrollo para la vida” (competencias socioemocionales, manejo del estrés, comunicación, organización del trabajo, etc.) es una necesidad y además, un factor estratégico de gestión porque impacta el bienestar y la productividad cotidiana del centro. Cuando las condiciones de trabajo (claridad de rol, estabilidad, carga y clima) se alinean con el desarrollo del personal, el bienestar aumenta y se sostiene. Se ha documentado que “se encontró una relación significativa entre las condiciones de trabajo y el bienestar laboral de los docentes” y que la temporalidad y la sobrecarga generan consecuencias físicas y emocionales que deterioran el compromiso (Charria, 2022, p. 2).</w:t>
      </w:r>
    </w:p>
    <w:p w14:paraId="5261DB94" w14:textId="77777777" w:rsidR="00263B8D" w:rsidRDefault="00263B8D" w:rsidP="00263B8D">
      <w:pPr>
        <w:spacing w:line="480" w:lineRule="auto"/>
        <w:ind w:firstLine="708"/>
        <w:jc w:val="both"/>
        <w:rPr>
          <w:rFonts w:eastAsia="Times New Roman"/>
          <w:bCs/>
        </w:rPr>
      </w:pPr>
    </w:p>
    <w:p w14:paraId="535121EB" w14:textId="5206E9CA" w:rsidR="00263B8D" w:rsidRPr="00263B8D" w:rsidRDefault="00263B8D" w:rsidP="00263B8D">
      <w:pPr>
        <w:spacing w:line="480" w:lineRule="auto"/>
        <w:ind w:firstLine="708"/>
        <w:jc w:val="both"/>
        <w:rPr>
          <w:rFonts w:eastAsia="Times New Roman"/>
          <w:bCs/>
        </w:rPr>
      </w:pPr>
      <w:r w:rsidRPr="00263B8D">
        <w:rPr>
          <w:rFonts w:eastAsia="Times New Roman"/>
          <w:bCs/>
        </w:rPr>
        <w:t xml:space="preserve">Los datos de la Tabla 1, al señalar necesidades de formación en manejo del estrés y organización del trabajo, dialogan con estudios que hallan impactos concretos del estrés sobre el </w:t>
      </w:r>
      <w:r w:rsidRPr="00263B8D">
        <w:rPr>
          <w:rFonts w:eastAsia="Times New Roman"/>
          <w:bCs/>
        </w:rPr>
        <w:lastRenderedPageBreak/>
        <w:t>bienestar del profesorado: “El estrés laboral tuvo una influencia significativa e inversa en el bienestar psicológico d</w:t>
      </w:r>
      <w:r w:rsidR="00235329">
        <w:rPr>
          <w:rFonts w:eastAsia="Times New Roman"/>
          <w:bCs/>
        </w:rPr>
        <w:t>e</w:t>
      </w:r>
      <w:r w:rsidRPr="00263B8D">
        <w:rPr>
          <w:rFonts w:eastAsia="Times New Roman"/>
          <w:bCs/>
        </w:rPr>
        <w:t xml:space="preserve"> los profesores" (</w:t>
      </w:r>
      <w:proofErr w:type="spellStart"/>
      <w:r w:rsidRPr="00263B8D">
        <w:rPr>
          <w:rFonts w:eastAsia="Times New Roman"/>
          <w:bCs/>
        </w:rPr>
        <w:t>Ar</w:t>
      </w:r>
      <w:r w:rsidR="00235329">
        <w:rPr>
          <w:rFonts w:eastAsia="Times New Roman"/>
          <w:bCs/>
        </w:rPr>
        <w:t>é</w:t>
      </w:r>
      <w:r w:rsidRPr="00263B8D">
        <w:rPr>
          <w:rFonts w:eastAsia="Times New Roman"/>
          <w:bCs/>
        </w:rPr>
        <w:t>stegui</w:t>
      </w:r>
      <w:proofErr w:type="spellEnd"/>
      <w:r w:rsidRPr="00263B8D">
        <w:rPr>
          <w:rFonts w:eastAsia="Times New Roman"/>
          <w:bCs/>
        </w:rPr>
        <w:t>, 202</w:t>
      </w:r>
      <w:r w:rsidR="00235329">
        <w:rPr>
          <w:rFonts w:eastAsia="Times New Roman"/>
          <w:bCs/>
        </w:rPr>
        <w:t>3</w:t>
      </w:r>
      <w:r w:rsidRPr="00263B8D">
        <w:rPr>
          <w:rFonts w:eastAsia="Times New Roman"/>
          <w:bCs/>
        </w:rPr>
        <w:t>, p. 20).  En la gestión, esto obliga a acciones institucionales. Como sintetiza Forero Gasca al revisar evidencia regional: “El Síndrome de Agotamiento Profesional (SAP) es frecuente en docentes… y se requieren intervenciones de salud mental” para mejorar la interacción docente–alumno y la calidad (20</w:t>
      </w:r>
      <w:r w:rsidR="00235329">
        <w:rPr>
          <w:rFonts w:eastAsia="Times New Roman"/>
          <w:bCs/>
        </w:rPr>
        <w:t>24</w:t>
      </w:r>
      <w:r w:rsidRPr="00263B8D">
        <w:rPr>
          <w:rFonts w:eastAsia="Times New Roman"/>
          <w:bCs/>
        </w:rPr>
        <w:t>, p. 23, citando a Padilla &amp; Avella, 2009, p. 5).</w:t>
      </w:r>
    </w:p>
    <w:p w14:paraId="7863AA12" w14:textId="77777777" w:rsidR="00263B8D" w:rsidRDefault="00263B8D" w:rsidP="00263B8D">
      <w:pPr>
        <w:spacing w:line="480" w:lineRule="auto"/>
        <w:ind w:firstLine="708"/>
        <w:jc w:val="both"/>
        <w:rPr>
          <w:rFonts w:eastAsia="Times New Roman"/>
          <w:bCs/>
        </w:rPr>
      </w:pPr>
    </w:p>
    <w:p w14:paraId="3D38AF2A" w14:textId="7AF732C5" w:rsidR="00263B8D" w:rsidRPr="00263B8D" w:rsidRDefault="00263B8D" w:rsidP="00263B8D">
      <w:pPr>
        <w:spacing w:line="480" w:lineRule="auto"/>
        <w:ind w:firstLine="708"/>
        <w:jc w:val="both"/>
        <w:rPr>
          <w:rFonts w:eastAsia="Times New Roman"/>
          <w:bCs/>
        </w:rPr>
      </w:pPr>
      <w:r w:rsidRPr="00263B8D">
        <w:rPr>
          <w:rFonts w:eastAsia="Times New Roman"/>
          <w:bCs/>
        </w:rPr>
        <w:t>Desde la estrategia organizacional, el desarrollo de personas es capital crítico. En términos de dirección, "“Personas” es un capital intelectual"… "El recurso humano es un recurso de gestión muy importante" y el desarrollo de personal es “una estrategia importante” para cumplir misión y metas (</w:t>
      </w:r>
      <w:proofErr w:type="spellStart"/>
      <w:r w:rsidRPr="00263B8D">
        <w:rPr>
          <w:rFonts w:eastAsia="Times New Roman"/>
          <w:bCs/>
        </w:rPr>
        <w:t>Khocheamklang</w:t>
      </w:r>
      <w:proofErr w:type="spellEnd"/>
      <w:r w:rsidRPr="00263B8D">
        <w:rPr>
          <w:rFonts w:eastAsia="Times New Roman"/>
          <w:bCs/>
        </w:rPr>
        <w:t xml:space="preserve"> et al., 2021, p. 1, [traducción propia]).  Esto se relaciona con lo señalado en la Tabla 1, si el equipo identifica brechas en habilidades para la vida, entonces la administración debe priorizar planes de desarrollo como formación continua, apoyo psicosocial, rediseño de carga como un eje estratégico del CINDEA.</w:t>
      </w:r>
    </w:p>
    <w:p w14:paraId="34F46FCE" w14:textId="77777777" w:rsidR="00263B8D" w:rsidRDefault="00263B8D" w:rsidP="00263B8D">
      <w:pPr>
        <w:spacing w:line="480" w:lineRule="auto"/>
        <w:ind w:firstLine="708"/>
        <w:jc w:val="both"/>
        <w:rPr>
          <w:rFonts w:eastAsia="Times New Roman"/>
          <w:bCs/>
        </w:rPr>
      </w:pPr>
    </w:p>
    <w:p w14:paraId="420CA1B7" w14:textId="22807425" w:rsidR="00263B8D" w:rsidRPr="00263B8D" w:rsidRDefault="00263B8D" w:rsidP="00263B8D">
      <w:pPr>
        <w:spacing w:line="480" w:lineRule="auto"/>
        <w:ind w:firstLine="708"/>
        <w:jc w:val="both"/>
        <w:rPr>
          <w:rFonts w:eastAsia="Times New Roman"/>
          <w:bCs/>
        </w:rPr>
      </w:pPr>
      <w:r w:rsidRPr="00263B8D">
        <w:rPr>
          <w:rFonts w:eastAsia="Times New Roman"/>
          <w:bCs/>
        </w:rPr>
        <w:t xml:space="preserve">En la Tabla 2, las percepciones de estudiantes adultos y familias respecto al trato, la comunicación y la respuesta institucional refuerzan que cuando el personal se siente competente y acompañado, mejora el servicio educativo que vive la comunidad. El desarrollo profesional docente es un mecanismo efectivo para elevar la calidad de la enseñanza y los resultados de aprendizaje. Por ejemplo, Zeng (2023) señala que los directivos “se espera que proporcionen a los docentes programas de desarrollo efectivos… [dado] el papel fundamental que cumple el </w:t>
      </w:r>
      <w:r w:rsidRPr="00263B8D">
        <w:rPr>
          <w:rFonts w:eastAsia="Times New Roman"/>
          <w:bCs/>
        </w:rPr>
        <w:lastRenderedPageBreak/>
        <w:t>desarrollo profesional docente para mejorar los resultados de aprendizaje de los estudiantes.” (p. 3, [traducción propia]).</w:t>
      </w:r>
    </w:p>
    <w:p w14:paraId="735D16FD" w14:textId="77777777" w:rsidR="00263B8D" w:rsidRDefault="00263B8D" w:rsidP="00263B8D">
      <w:pPr>
        <w:spacing w:line="480" w:lineRule="auto"/>
        <w:ind w:firstLine="708"/>
        <w:jc w:val="both"/>
        <w:rPr>
          <w:rFonts w:eastAsia="Times New Roman"/>
          <w:bCs/>
        </w:rPr>
      </w:pPr>
    </w:p>
    <w:p w14:paraId="6BF52F13" w14:textId="7162B8EC" w:rsidR="00263B8D" w:rsidRDefault="00263B8D" w:rsidP="00263B8D">
      <w:pPr>
        <w:spacing w:line="480" w:lineRule="auto"/>
        <w:ind w:firstLine="708"/>
        <w:jc w:val="both"/>
        <w:rPr>
          <w:rFonts w:eastAsia="Times New Roman"/>
          <w:bCs/>
        </w:rPr>
      </w:pPr>
      <w:r w:rsidRPr="00263B8D">
        <w:rPr>
          <w:rFonts w:eastAsia="Times New Roman"/>
          <w:bCs/>
        </w:rPr>
        <w:t>Asimismo, el vínculo con la productividad y satisfacción docente es  vital, una revisión empírica reporta que el nivel de satisfacción se correlaciona fuertemente con la productividad (r = 0.870; p = 0.020) y recomienda ampliar programas de desarrollo y reconocimiento para sostener ese círculo virtuoso (</w:t>
      </w:r>
      <w:proofErr w:type="spellStart"/>
      <w:r w:rsidRPr="00263B8D">
        <w:rPr>
          <w:rFonts w:eastAsia="Times New Roman"/>
          <w:bCs/>
        </w:rPr>
        <w:t>Teachers</w:t>
      </w:r>
      <w:proofErr w:type="spellEnd"/>
      <w:r w:rsidRPr="00263B8D">
        <w:rPr>
          <w:rFonts w:eastAsia="Times New Roman"/>
          <w:bCs/>
        </w:rPr>
        <w:t xml:space="preserve">’ Job </w:t>
      </w:r>
      <w:proofErr w:type="spellStart"/>
      <w:r w:rsidRPr="00263B8D">
        <w:rPr>
          <w:rFonts w:eastAsia="Times New Roman"/>
          <w:bCs/>
        </w:rPr>
        <w:t>Empirical</w:t>
      </w:r>
      <w:proofErr w:type="spellEnd"/>
      <w:r w:rsidRPr="00263B8D">
        <w:rPr>
          <w:rFonts w:eastAsia="Times New Roman"/>
          <w:bCs/>
        </w:rPr>
        <w:t xml:space="preserve"> </w:t>
      </w:r>
      <w:proofErr w:type="spellStart"/>
      <w:r w:rsidRPr="00263B8D">
        <w:rPr>
          <w:rFonts w:eastAsia="Times New Roman"/>
          <w:bCs/>
        </w:rPr>
        <w:t>Review</w:t>
      </w:r>
      <w:proofErr w:type="spellEnd"/>
      <w:r w:rsidRPr="00263B8D">
        <w:rPr>
          <w:rFonts w:eastAsia="Times New Roman"/>
          <w:bCs/>
        </w:rPr>
        <w:t>, 2024, pp. 12-13).  Los resultados de la Tabla 2 tienen sentido con esa evidencia: invertir en el desarrollo para la vida del personal como la comunicación empática, resolución colaborativa de conflictos, autocuidado, mejora la experiencia de estudiantes y familias y facilita la misión del centro.</w:t>
      </w:r>
    </w:p>
    <w:p w14:paraId="344C6245" w14:textId="77777777" w:rsidR="00263B8D" w:rsidRPr="00263B8D" w:rsidRDefault="00263B8D" w:rsidP="00263B8D">
      <w:pPr>
        <w:spacing w:line="480" w:lineRule="auto"/>
        <w:jc w:val="both"/>
        <w:rPr>
          <w:rFonts w:eastAsia="Times New Roman"/>
          <w:bCs/>
        </w:rPr>
      </w:pPr>
    </w:p>
    <w:p w14:paraId="203DF094" w14:textId="77D2DE6C" w:rsidR="00263B8D" w:rsidRPr="00263B8D" w:rsidRDefault="00263B8D" w:rsidP="00263B8D">
      <w:pPr>
        <w:spacing w:line="480" w:lineRule="auto"/>
        <w:ind w:firstLine="708"/>
        <w:jc w:val="both"/>
        <w:rPr>
          <w:rFonts w:eastAsia="Times New Roman"/>
          <w:bCs/>
        </w:rPr>
      </w:pPr>
      <w:r w:rsidRPr="00263B8D">
        <w:rPr>
          <w:rFonts w:eastAsia="Times New Roman"/>
          <w:bCs/>
        </w:rPr>
        <w:t>La Tabla 3, recoge entrevistas y observaciones que apuntan a temas importantes: carga administrativa, necesidad de formación continua en habilidades socioemocionales, espacios para el cuidado de la salud mental y mayor coordinación interna. Desde la gestión educativa, esto se traduce a rutas de mejora con ciclo PHVA y foco en entornos saludables. Forero Gasca lo resume así: su propuesta se estructura “desde la gestión administrativa… [con] la estrategia Planear, Hacer, Verificar, Actuar (PHVA)” articulada con enfoques de Entornos Laborales Saludables de la OMS (20</w:t>
      </w:r>
      <w:r w:rsidR="00235329">
        <w:rPr>
          <w:rFonts w:eastAsia="Times New Roman"/>
          <w:bCs/>
        </w:rPr>
        <w:t>24</w:t>
      </w:r>
      <w:r w:rsidRPr="00263B8D">
        <w:rPr>
          <w:rFonts w:eastAsia="Times New Roman"/>
          <w:bCs/>
        </w:rPr>
        <w:t>, p. 19).</w:t>
      </w:r>
    </w:p>
    <w:p w14:paraId="41530149" w14:textId="77777777" w:rsidR="00263B8D" w:rsidRDefault="00263B8D" w:rsidP="00263B8D">
      <w:pPr>
        <w:spacing w:line="480" w:lineRule="auto"/>
        <w:ind w:firstLine="708"/>
        <w:jc w:val="both"/>
        <w:rPr>
          <w:rFonts w:eastAsia="Times New Roman"/>
          <w:bCs/>
        </w:rPr>
      </w:pPr>
    </w:p>
    <w:p w14:paraId="40A595ED" w14:textId="5547DF6B" w:rsidR="00263B8D" w:rsidRPr="00263B8D" w:rsidRDefault="00263B8D" w:rsidP="00263B8D">
      <w:pPr>
        <w:spacing w:line="480" w:lineRule="auto"/>
        <w:ind w:firstLine="708"/>
        <w:jc w:val="both"/>
        <w:rPr>
          <w:rFonts w:eastAsia="Times New Roman"/>
          <w:bCs/>
        </w:rPr>
      </w:pPr>
      <w:r w:rsidRPr="00263B8D">
        <w:rPr>
          <w:rFonts w:eastAsia="Times New Roman"/>
          <w:bCs/>
        </w:rPr>
        <w:t xml:space="preserve">Desde la política de personal, el mensaje es claro, sin una estrategia de desarrollo del talento es difícil sostener cambios. “Las organizaciones necesitan prestar más atención al desarrollo del conocimiento y la competencia del personal” porque son el capital intelectual que </w:t>
      </w:r>
      <w:r w:rsidRPr="00263B8D">
        <w:rPr>
          <w:rFonts w:eastAsia="Times New Roman"/>
          <w:bCs/>
        </w:rPr>
        <w:lastRenderedPageBreak/>
        <w:t>determina el éxito o fracaso de la gestión (</w:t>
      </w:r>
      <w:proofErr w:type="spellStart"/>
      <w:r w:rsidRPr="00263B8D">
        <w:rPr>
          <w:rFonts w:eastAsia="Times New Roman"/>
          <w:bCs/>
        </w:rPr>
        <w:t>Khocheamklang</w:t>
      </w:r>
      <w:proofErr w:type="spellEnd"/>
      <w:r w:rsidRPr="00263B8D">
        <w:rPr>
          <w:rFonts w:eastAsia="Times New Roman"/>
          <w:bCs/>
        </w:rPr>
        <w:t xml:space="preserve"> et al., 2021, p. 1, [traducción propia]).  Se recomienda dotar de programas de formación en servicio (talleres, comunidades de aprendizaje, capacitación continua) porque ““…a los docentes se les debería proporcionar… capacitación, seminarios, talleres, conferencias, programas de capacitación en servicio para mejorar su productividad laboral.” (</w:t>
      </w:r>
      <w:proofErr w:type="spellStart"/>
      <w:r w:rsidRPr="00263B8D">
        <w:rPr>
          <w:rFonts w:eastAsia="Times New Roman"/>
          <w:bCs/>
        </w:rPr>
        <w:t>Teachers</w:t>
      </w:r>
      <w:proofErr w:type="spellEnd"/>
      <w:r w:rsidRPr="00263B8D">
        <w:rPr>
          <w:rFonts w:eastAsia="Times New Roman"/>
          <w:bCs/>
        </w:rPr>
        <w:t xml:space="preserve">’ Job </w:t>
      </w:r>
      <w:proofErr w:type="spellStart"/>
      <w:r w:rsidRPr="00263B8D">
        <w:rPr>
          <w:rFonts w:eastAsia="Times New Roman"/>
          <w:bCs/>
        </w:rPr>
        <w:t>Empirical</w:t>
      </w:r>
      <w:proofErr w:type="spellEnd"/>
      <w:r w:rsidRPr="00263B8D">
        <w:rPr>
          <w:rFonts w:eastAsia="Times New Roman"/>
          <w:bCs/>
        </w:rPr>
        <w:t xml:space="preserve"> </w:t>
      </w:r>
      <w:proofErr w:type="spellStart"/>
      <w:r w:rsidRPr="00263B8D">
        <w:rPr>
          <w:rFonts w:eastAsia="Times New Roman"/>
          <w:bCs/>
        </w:rPr>
        <w:t>Review</w:t>
      </w:r>
      <w:proofErr w:type="spellEnd"/>
      <w:r w:rsidRPr="00263B8D">
        <w:rPr>
          <w:rFonts w:eastAsia="Times New Roman"/>
          <w:bCs/>
        </w:rPr>
        <w:t>, 2024, p. 13, [traducción propia]).</w:t>
      </w:r>
    </w:p>
    <w:p w14:paraId="49847E89" w14:textId="77777777" w:rsidR="00263B8D" w:rsidRDefault="00263B8D" w:rsidP="00263B8D">
      <w:pPr>
        <w:spacing w:line="480" w:lineRule="auto"/>
        <w:ind w:firstLine="708"/>
        <w:jc w:val="both"/>
        <w:rPr>
          <w:rFonts w:eastAsia="Times New Roman"/>
          <w:bCs/>
        </w:rPr>
      </w:pPr>
    </w:p>
    <w:p w14:paraId="2AC4A4AB" w14:textId="28651933" w:rsidR="006F1310" w:rsidRPr="006F1310" w:rsidRDefault="00263B8D" w:rsidP="00263B8D">
      <w:pPr>
        <w:spacing w:line="480" w:lineRule="auto"/>
        <w:ind w:firstLine="708"/>
        <w:jc w:val="both"/>
        <w:rPr>
          <w:rFonts w:eastAsia="Times New Roman"/>
          <w:bCs/>
        </w:rPr>
      </w:pPr>
      <w:r w:rsidRPr="00263B8D">
        <w:rPr>
          <w:rFonts w:eastAsia="Times New Roman"/>
          <w:bCs/>
        </w:rPr>
        <w:t>Los resultados de la Tabla 3, coinciden con lo que señalan los estudios: si se administra el desarrollo para la vida como un eje estratégico, y no como acciones aisladas, se impacta directamente en el bienestar, el desempeño y los resultados educativos. Para el CINDEA de Nicoya, esto implica un plan de gestión que combine formación situada en habilidades para la vida, rediseño de tiempos y carga, acompañamiento psicosocial y mecanismos de reconocimiento, con seguimiento continuo tipo PHVA.</w:t>
      </w:r>
    </w:p>
    <w:p w14:paraId="47F711F1" w14:textId="249C57D4" w:rsidR="006F1310" w:rsidRDefault="006F1310" w:rsidP="008B5C3E">
      <w:pPr>
        <w:spacing w:line="480" w:lineRule="auto"/>
        <w:jc w:val="center"/>
        <w:rPr>
          <w:rFonts w:eastAsia="Times New Roman"/>
          <w:b/>
        </w:rPr>
      </w:pPr>
    </w:p>
    <w:p w14:paraId="1CE222DB" w14:textId="2A5FDFEF" w:rsidR="00331603" w:rsidRDefault="00331603" w:rsidP="008B5C3E">
      <w:pPr>
        <w:spacing w:line="480" w:lineRule="auto"/>
        <w:jc w:val="center"/>
        <w:rPr>
          <w:rFonts w:eastAsia="Times New Roman"/>
          <w:b/>
        </w:rPr>
      </w:pPr>
    </w:p>
    <w:p w14:paraId="3B1EAC64" w14:textId="22C846A1" w:rsidR="00331603" w:rsidRDefault="00331603" w:rsidP="008B5C3E">
      <w:pPr>
        <w:spacing w:line="480" w:lineRule="auto"/>
        <w:jc w:val="center"/>
        <w:rPr>
          <w:rFonts w:eastAsia="Times New Roman"/>
          <w:b/>
        </w:rPr>
      </w:pPr>
    </w:p>
    <w:p w14:paraId="784A6135" w14:textId="58801C79" w:rsidR="00331603" w:rsidRDefault="00331603" w:rsidP="008B5C3E">
      <w:pPr>
        <w:spacing w:line="480" w:lineRule="auto"/>
        <w:jc w:val="center"/>
        <w:rPr>
          <w:rFonts w:eastAsia="Times New Roman"/>
          <w:b/>
        </w:rPr>
      </w:pPr>
    </w:p>
    <w:p w14:paraId="45D12F4A" w14:textId="051001DA" w:rsidR="00331603" w:rsidRDefault="00331603" w:rsidP="008B5C3E">
      <w:pPr>
        <w:spacing w:line="480" w:lineRule="auto"/>
        <w:jc w:val="center"/>
        <w:rPr>
          <w:rFonts w:eastAsia="Times New Roman"/>
          <w:b/>
        </w:rPr>
      </w:pPr>
    </w:p>
    <w:p w14:paraId="5223C51C" w14:textId="414DB6DD" w:rsidR="00331603" w:rsidRDefault="00331603" w:rsidP="008B5C3E">
      <w:pPr>
        <w:spacing w:line="480" w:lineRule="auto"/>
        <w:jc w:val="center"/>
        <w:rPr>
          <w:rFonts w:eastAsia="Times New Roman"/>
          <w:b/>
        </w:rPr>
      </w:pPr>
    </w:p>
    <w:p w14:paraId="5D6D0125" w14:textId="39D1BF82" w:rsidR="00331603" w:rsidRDefault="00331603" w:rsidP="008B5C3E">
      <w:pPr>
        <w:spacing w:line="480" w:lineRule="auto"/>
        <w:jc w:val="center"/>
        <w:rPr>
          <w:rFonts w:eastAsia="Times New Roman"/>
          <w:b/>
        </w:rPr>
      </w:pPr>
    </w:p>
    <w:p w14:paraId="3EACBA9D" w14:textId="037FF174" w:rsidR="00331603" w:rsidRDefault="00331603" w:rsidP="008B5C3E">
      <w:pPr>
        <w:spacing w:line="480" w:lineRule="auto"/>
        <w:jc w:val="center"/>
        <w:rPr>
          <w:rFonts w:eastAsia="Times New Roman"/>
          <w:b/>
        </w:rPr>
      </w:pPr>
    </w:p>
    <w:p w14:paraId="5E5EAF81" w14:textId="77777777" w:rsidR="00331603" w:rsidRDefault="00331603" w:rsidP="008B5C3E">
      <w:pPr>
        <w:spacing w:line="480" w:lineRule="auto"/>
        <w:jc w:val="center"/>
        <w:rPr>
          <w:rFonts w:eastAsia="Times New Roman"/>
          <w:b/>
        </w:rPr>
      </w:pPr>
    </w:p>
    <w:p w14:paraId="0AC1EDC9" w14:textId="54EDF5AF" w:rsidR="008B5C3E" w:rsidRDefault="00AA2FCC" w:rsidP="008B5C3E">
      <w:pPr>
        <w:spacing w:line="480" w:lineRule="auto"/>
        <w:jc w:val="center"/>
        <w:rPr>
          <w:rFonts w:eastAsia="Times New Roman"/>
          <w:b/>
        </w:rPr>
      </w:pPr>
      <w:r w:rsidRPr="00A1197E">
        <w:rPr>
          <w:rFonts w:eastAsia="Times New Roman"/>
          <w:b/>
        </w:rPr>
        <w:lastRenderedPageBreak/>
        <w:t>Conclusiones</w:t>
      </w:r>
    </w:p>
    <w:p w14:paraId="5BEA6355" w14:textId="50752E41" w:rsidR="00612A4D" w:rsidRPr="00612A4D" w:rsidRDefault="00612A4D" w:rsidP="00612A4D">
      <w:pPr>
        <w:spacing w:line="480" w:lineRule="auto"/>
        <w:jc w:val="both"/>
        <w:rPr>
          <w:rFonts w:eastAsia="Times New Roman"/>
          <w:lang w:val="es-CR"/>
        </w:rPr>
      </w:pPr>
      <w:r w:rsidRPr="00612A4D">
        <w:rPr>
          <w:rFonts w:eastAsia="Times New Roman"/>
          <w:lang w:val="es-CR"/>
        </w:rPr>
        <w:t>El análisis permitió confirmar que el desarrollo de competencias para la vida es un eje estratégico indispensable en la administración de instituciones educativas, pues incide directamente en la formación integral de quienes conforman la institución. Los resultados reflejaron que tanto docentes como personal administrativo, reconocen la necesidad de fortalecer habilidades socioemocionales, comunicativas y de resolución de problemas, lo que demuestra la validez de los instrumentos aplicados y la pertinencia de los objetivos planteados.</w:t>
      </w:r>
    </w:p>
    <w:p w14:paraId="49F19C8E" w14:textId="77777777" w:rsidR="00612A4D" w:rsidRPr="00612A4D" w:rsidRDefault="00612A4D" w:rsidP="00612A4D">
      <w:pPr>
        <w:spacing w:line="480" w:lineRule="auto"/>
        <w:jc w:val="both"/>
        <w:rPr>
          <w:rFonts w:eastAsia="Times New Roman"/>
          <w:lang w:val="es-CR"/>
        </w:rPr>
      </w:pPr>
    </w:p>
    <w:p w14:paraId="550FC3E8" w14:textId="1441C709" w:rsidR="00612A4D" w:rsidRPr="00612A4D" w:rsidRDefault="00612A4D" w:rsidP="00612A4D">
      <w:pPr>
        <w:spacing w:line="480" w:lineRule="auto"/>
        <w:jc w:val="both"/>
        <w:rPr>
          <w:rFonts w:eastAsia="Times New Roman"/>
          <w:lang w:val="es-CR"/>
        </w:rPr>
      </w:pPr>
      <w:r w:rsidRPr="00612A4D">
        <w:rPr>
          <w:rFonts w:eastAsia="Times New Roman"/>
          <w:lang w:val="es-CR"/>
        </w:rPr>
        <w:t>De igual manera, se evidenció que la participación activa de estudiantes adultos y de madres y padres vinculados al CINDEA de Nicoya abre un espacio para integrar distintas perspectivas sobre la educación como proceso de vida. Esto permitió comprender mejor los retos de la institución y destacar la importancia de implementar estrategias administrativas que promuevan un aprendizaje más significativo.</w:t>
      </w:r>
    </w:p>
    <w:p w14:paraId="58DB90B1" w14:textId="77777777" w:rsidR="00612A4D" w:rsidRPr="00612A4D" w:rsidRDefault="00612A4D" w:rsidP="00612A4D">
      <w:pPr>
        <w:spacing w:line="480" w:lineRule="auto"/>
        <w:jc w:val="both"/>
        <w:rPr>
          <w:rFonts w:eastAsia="Times New Roman"/>
          <w:lang w:val="es-CR"/>
        </w:rPr>
      </w:pPr>
    </w:p>
    <w:p w14:paraId="65EF772D" w14:textId="7A4AC857" w:rsidR="0049411E" w:rsidRDefault="00612A4D" w:rsidP="00612A4D">
      <w:pPr>
        <w:spacing w:line="480" w:lineRule="auto"/>
        <w:jc w:val="both"/>
        <w:rPr>
          <w:rFonts w:eastAsia="Times New Roman"/>
          <w:lang w:val="es-CR"/>
        </w:rPr>
      </w:pPr>
      <w:r w:rsidRPr="00612A4D">
        <w:rPr>
          <w:rFonts w:eastAsia="Times New Roman"/>
          <w:lang w:val="es-CR"/>
        </w:rPr>
        <w:t>Para finalizar, los resultados sugieren la necesidad de que futuras investigaciones se enfoquen más en la relación entre gestión educativa y desarrollo humano, con el fin de diseñar propuestas que ayuden a mejorar continuamente y que contribuyan no solo a la calidad institucional, sino también al bienestar de cada miembro de la institución. Es recomendable ampliar la muestra a otros centros de características similares, con el fin de contrastar y enriquecer los resultados alcanzados en este estudio.</w:t>
      </w:r>
    </w:p>
    <w:p w14:paraId="767A7B63" w14:textId="77777777" w:rsidR="00AA0F7F" w:rsidRPr="00263B8D" w:rsidRDefault="00AA0F7F" w:rsidP="00612A4D">
      <w:pPr>
        <w:spacing w:line="480" w:lineRule="auto"/>
        <w:jc w:val="both"/>
        <w:rPr>
          <w:rFonts w:eastAsia="Times New Roman"/>
          <w:lang w:val="es-CR"/>
        </w:rPr>
        <w:sectPr w:rsidR="00AA0F7F" w:rsidRPr="00263B8D" w:rsidSect="000D3424">
          <w:headerReference w:type="default" r:id="rId8"/>
          <w:pgSz w:w="12240" w:h="15840"/>
          <w:pgMar w:top="1440" w:right="1440" w:bottom="1440" w:left="1440" w:header="709" w:footer="709" w:gutter="0"/>
          <w:pgNumType w:start="3"/>
          <w:cols w:space="708"/>
          <w:docGrid w:linePitch="360"/>
        </w:sectPr>
      </w:pPr>
    </w:p>
    <w:p w14:paraId="2EBBF26F" w14:textId="77777777" w:rsidR="00095371" w:rsidRDefault="00D91E16" w:rsidP="0049411E">
      <w:pPr>
        <w:spacing w:line="480" w:lineRule="auto"/>
        <w:jc w:val="center"/>
        <w:rPr>
          <w:b/>
        </w:rPr>
      </w:pPr>
      <w:r>
        <w:rPr>
          <w:b/>
        </w:rPr>
        <w:lastRenderedPageBreak/>
        <w:t>REFERENCIAS</w:t>
      </w:r>
    </w:p>
    <w:p w14:paraId="4E9E796A" w14:textId="77777777" w:rsidR="00235329" w:rsidRPr="00331603" w:rsidRDefault="00235329" w:rsidP="00235329">
      <w:pPr>
        <w:spacing w:line="480" w:lineRule="auto"/>
        <w:ind w:left="720" w:hanging="720"/>
        <w:jc w:val="both"/>
        <w:rPr>
          <w:bCs/>
        </w:rPr>
      </w:pPr>
      <w:proofErr w:type="spellStart"/>
      <w:r w:rsidRPr="00331603">
        <w:rPr>
          <w:bCs/>
        </w:rPr>
        <w:t>Aréstegui</w:t>
      </w:r>
      <w:proofErr w:type="spellEnd"/>
      <w:r w:rsidRPr="00331603">
        <w:rPr>
          <w:bCs/>
        </w:rPr>
        <w:t xml:space="preserve">, F. I. B. (2023). Influencia del estrés laboral en el bienestar psicológico de profesores en Ayacucho. Revista Educación, 21(22), 12-22. Recuperado de </w:t>
      </w:r>
      <w:hyperlink r:id="rId9" w:history="1">
        <w:r w:rsidRPr="009857D3">
          <w:rPr>
            <w:rStyle w:val="Hipervnculo"/>
            <w:bCs/>
          </w:rPr>
          <w:t>https://revistas.unsch.edu.pe/index.php/educacion/article/download/473/374</w:t>
        </w:r>
      </w:hyperlink>
      <w:r>
        <w:rPr>
          <w:bCs/>
        </w:rPr>
        <w:t xml:space="preserve"> </w:t>
      </w:r>
    </w:p>
    <w:p w14:paraId="30A4C8A7" w14:textId="77777777" w:rsidR="00235329" w:rsidRPr="00331603" w:rsidRDefault="00235329" w:rsidP="00235329">
      <w:pPr>
        <w:spacing w:line="480" w:lineRule="auto"/>
        <w:ind w:left="720" w:hanging="720"/>
        <w:jc w:val="both"/>
        <w:rPr>
          <w:bCs/>
        </w:rPr>
      </w:pPr>
      <w:proofErr w:type="spellStart"/>
      <w:r w:rsidRPr="00331603">
        <w:rPr>
          <w:bCs/>
        </w:rPr>
        <w:t>Arifin</w:t>
      </w:r>
      <w:proofErr w:type="spellEnd"/>
      <w:r w:rsidRPr="00331603">
        <w:rPr>
          <w:bCs/>
        </w:rPr>
        <w:t xml:space="preserve">, A., </w:t>
      </w:r>
      <w:proofErr w:type="spellStart"/>
      <w:r w:rsidRPr="00331603">
        <w:rPr>
          <w:bCs/>
        </w:rPr>
        <w:t>Suryaningsih</w:t>
      </w:r>
      <w:proofErr w:type="spellEnd"/>
      <w:r w:rsidRPr="00331603">
        <w:rPr>
          <w:bCs/>
        </w:rPr>
        <w:t xml:space="preserve">, S. S., &amp; </w:t>
      </w:r>
      <w:proofErr w:type="spellStart"/>
      <w:r w:rsidRPr="00331603">
        <w:rPr>
          <w:bCs/>
        </w:rPr>
        <w:t>Arifudin</w:t>
      </w:r>
      <w:proofErr w:type="spellEnd"/>
      <w:r w:rsidRPr="00331603">
        <w:rPr>
          <w:bCs/>
        </w:rPr>
        <w:t xml:space="preserve">, O. (2024). </w:t>
      </w:r>
      <w:proofErr w:type="spellStart"/>
      <w:r w:rsidRPr="00331603">
        <w:rPr>
          <w:bCs/>
        </w:rPr>
        <w:t>The</w:t>
      </w:r>
      <w:proofErr w:type="spellEnd"/>
      <w:r w:rsidRPr="00331603">
        <w:rPr>
          <w:bCs/>
        </w:rPr>
        <w:t xml:space="preserve"> </w:t>
      </w:r>
      <w:proofErr w:type="spellStart"/>
      <w:r w:rsidRPr="00331603">
        <w:rPr>
          <w:bCs/>
        </w:rPr>
        <w:t>relationship</w:t>
      </w:r>
      <w:proofErr w:type="spellEnd"/>
      <w:r w:rsidRPr="00331603">
        <w:rPr>
          <w:bCs/>
        </w:rPr>
        <w:t xml:space="preserve"> </w:t>
      </w:r>
      <w:proofErr w:type="spellStart"/>
      <w:r w:rsidRPr="00331603">
        <w:rPr>
          <w:bCs/>
        </w:rPr>
        <w:t>between</w:t>
      </w:r>
      <w:proofErr w:type="spellEnd"/>
      <w:r w:rsidRPr="00331603">
        <w:rPr>
          <w:bCs/>
        </w:rPr>
        <w:t xml:space="preserve"> </w:t>
      </w:r>
      <w:proofErr w:type="spellStart"/>
      <w:r w:rsidRPr="00331603">
        <w:rPr>
          <w:bCs/>
        </w:rPr>
        <w:t>classroom</w:t>
      </w:r>
      <w:proofErr w:type="spellEnd"/>
      <w:r w:rsidRPr="00331603">
        <w:rPr>
          <w:bCs/>
        </w:rPr>
        <w:t xml:space="preserve"> </w:t>
      </w:r>
      <w:proofErr w:type="spellStart"/>
      <w:r w:rsidRPr="00331603">
        <w:rPr>
          <w:bCs/>
        </w:rPr>
        <w:t>environment</w:t>
      </w:r>
      <w:proofErr w:type="spellEnd"/>
      <w:r w:rsidRPr="00331603">
        <w:rPr>
          <w:bCs/>
        </w:rPr>
        <w:t xml:space="preserve">, </w:t>
      </w:r>
      <w:proofErr w:type="spellStart"/>
      <w:r w:rsidRPr="00331603">
        <w:rPr>
          <w:bCs/>
        </w:rPr>
        <w:t>teacher</w:t>
      </w:r>
      <w:proofErr w:type="spellEnd"/>
      <w:r w:rsidRPr="00331603">
        <w:rPr>
          <w:bCs/>
        </w:rPr>
        <w:t xml:space="preserve"> </w:t>
      </w:r>
      <w:proofErr w:type="spellStart"/>
      <w:r w:rsidRPr="00331603">
        <w:rPr>
          <w:bCs/>
        </w:rPr>
        <w:t>professional</w:t>
      </w:r>
      <w:proofErr w:type="spellEnd"/>
      <w:r w:rsidRPr="00331603">
        <w:rPr>
          <w:bCs/>
        </w:rPr>
        <w:t xml:space="preserve"> </w:t>
      </w:r>
      <w:proofErr w:type="spellStart"/>
      <w:r w:rsidRPr="00331603">
        <w:rPr>
          <w:bCs/>
        </w:rPr>
        <w:t>development</w:t>
      </w:r>
      <w:proofErr w:type="spellEnd"/>
      <w:r w:rsidRPr="00331603">
        <w:rPr>
          <w:bCs/>
        </w:rPr>
        <w:t xml:space="preserve">, and </w:t>
      </w:r>
      <w:proofErr w:type="spellStart"/>
      <w:r w:rsidRPr="00331603">
        <w:rPr>
          <w:bCs/>
        </w:rPr>
        <w:t>student</w:t>
      </w:r>
      <w:proofErr w:type="spellEnd"/>
      <w:r w:rsidRPr="00331603">
        <w:rPr>
          <w:bCs/>
        </w:rPr>
        <w:t xml:space="preserve"> </w:t>
      </w:r>
      <w:proofErr w:type="spellStart"/>
      <w:r w:rsidRPr="00331603">
        <w:rPr>
          <w:bCs/>
        </w:rPr>
        <w:t>academic</w:t>
      </w:r>
      <w:proofErr w:type="spellEnd"/>
      <w:r w:rsidRPr="00331603">
        <w:rPr>
          <w:bCs/>
        </w:rPr>
        <w:t xml:space="preserve"> performance in </w:t>
      </w:r>
      <w:proofErr w:type="spellStart"/>
      <w:r w:rsidRPr="00331603">
        <w:rPr>
          <w:bCs/>
        </w:rPr>
        <w:t>secondary</w:t>
      </w:r>
      <w:proofErr w:type="spellEnd"/>
      <w:r w:rsidRPr="00331603">
        <w:rPr>
          <w:bCs/>
        </w:rPr>
        <w:t xml:space="preserve"> </w:t>
      </w:r>
      <w:proofErr w:type="spellStart"/>
      <w:r w:rsidRPr="00331603">
        <w:rPr>
          <w:bCs/>
        </w:rPr>
        <w:t>education</w:t>
      </w:r>
      <w:proofErr w:type="spellEnd"/>
      <w:r w:rsidRPr="00331603">
        <w:rPr>
          <w:bCs/>
        </w:rPr>
        <w:t xml:space="preserve">. International </w:t>
      </w:r>
      <w:proofErr w:type="spellStart"/>
      <w:r w:rsidRPr="00331603">
        <w:rPr>
          <w:bCs/>
        </w:rPr>
        <w:t>Education</w:t>
      </w:r>
      <w:proofErr w:type="spellEnd"/>
      <w:r w:rsidRPr="00331603">
        <w:rPr>
          <w:bCs/>
        </w:rPr>
        <w:t xml:space="preserve"> </w:t>
      </w:r>
      <w:proofErr w:type="spellStart"/>
      <w:r w:rsidRPr="00331603">
        <w:rPr>
          <w:bCs/>
        </w:rPr>
        <w:t>Trend</w:t>
      </w:r>
      <w:proofErr w:type="spellEnd"/>
      <w:r w:rsidRPr="00331603">
        <w:rPr>
          <w:bCs/>
        </w:rPr>
        <w:t xml:space="preserve"> </w:t>
      </w:r>
      <w:proofErr w:type="spellStart"/>
      <w:r w:rsidRPr="00331603">
        <w:rPr>
          <w:bCs/>
        </w:rPr>
        <w:t>Issues</w:t>
      </w:r>
      <w:proofErr w:type="spellEnd"/>
      <w:r w:rsidRPr="00331603">
        <w:rPr>
          <w:bCs/>
        </w:rPr>
        <w:t xml:space="preserve">. Recuperado de </w:t>
      </w:r>
      <w:hyperlink r:id="rId10" w:history="1">
        <w:r w:rsidRPr="009857D3">
          <w:rPr>
            <w:rStyle w:val="Hipervnculo"/>
            <w:bCs/>
          </w:rPr>
          <w:t>https://ijble.com/index.php/ieti/article/download/467/513</w:t>
        </w:r>
      </w:hyperlink>
      <w:r>
        <w:rPr>
          <w:bCs/>
        </w:rPr>
        <w:t xml:space="preserve"> </w:t>
      </w:r>
    </w:p>
    <w:p w14:paraId="3CB26CC9" w14:textId="77777777" w:rsidR="00235329" w:rsidRPr="00331603" w:rsidRDefault="00235329" w:rsidP="00235329">
      <w:pPr>
        <w:spacing w:line="480" w:lineRule="auto"/>
        <w:ind w:left="720" w:hanging="720"/>
        <w:jc w:val="both"/>
        <w:rPr>
          <w:bCs/>
        </w:rPr>
      </w:pPr>
      <w:r w:rsidRPr="00331603">
        <w:rPr>
          <w:bCs/>
        </w:rPr>
        <w:t xml:space="preserve">Charria Ortiz, V. H., Romero-Caraballo, M. P., &amp; </w:t>
      </w:r>
      <w:proofErr w:type="spellStart"/>
      <w:r w:rsidRPr="00331603">
        <w:rPr>
          <w:bCs/>
        </w:rPr>
        <w:t>Sarsosa-Prowesk</w:t>
      </w:r>
      <w:proofErr w:type="spellEnd"/>
      <w:r w:rsidRPr="00331603">
        <w:rPr>
          <w:bCs/>
        </w:rPr>
        <w:t xml:space="preserve">, K. (2022). Bienestar laboral y condiciones de trabajo en docentes de primaria y secundaria. Revista CES Psicología, 15(3). Recuperado de </w:t>
      </w:r>
      <w:hyperlink r:id="rId11" w:history="1">
        <w:r w:rsidRPr="009857D3">
          <w:rPr>
            <w:rStyle w:val="Hipervnculo"/>
            <w:bCs/>
          </w:rPr>
          <w:t>https://www.researchgate.net/profile/Kewy-Prowesk/publication/363691708_Articulo_de_investigacion_Bienestar_laboral_y_condiciones_de_trabajo_en_docentes_de_primaria_y_secundaria_Well-being_at_work_and_working_conditions_in_primary_and_secondary_school_teachers/links/637d604d1766b34c5449f8e7/Articulo-de-investigacion-Bienestar-laboral-y-condiciones-de-trabajo-en-docentes-de-primaria-y-secundaria-Well-being-at-work-and-working-conditions-in-primary-and-secondary-school-teachers.pdf</w:t>
        </w:r>
      </w:hyperlink>
      <w:r>
        <w:rPr>
          <w:bCs/>
        </w:rPr>
        <w:t xml:space="preserve"> </w:t>
      </w:r>
    </w:p>
    <w:p w14:paraId="240424C0" w14:textId="77777777" w:rsidR="00235329" w:rsidRPr="00331603" w:rsidRDefault="00235329" w:rsidP="00235329">
      <w:pPr>
        <w:spacing w:line="480" w:lineRule="auto"/>
        <w:ind w:left="720" w:hanging="720"/>
        <w:jc w:val="both"/>
        <w:rPr>
          <w:bCs/>
        </w:rPr>
      </w:pPr>
      <w:r w:rsidRPr="00331603">
        <w:rPr>
          <w:bCs/>
        </w:rPr>
        <w:t xml:space="preserve">Forero Gasca, C. A. (2024). Propuesta de gestión basada en entornos laborales saludables que favorezca el bienestar de los docentes y directivos docentes del Colegio INEM Francisco de Paula Santander (Trabajo de investigación). Universidad Libre. Recuperado de </w:t>
      </w:r>
      <w:hyperlink r:id="rId12" w:history="1">
        <w:r w:rsidRPr="009857D3">
          <w:rPr>
            <w:rStyle w:val="Hipervnculo"/>
            <w:bCs/>
          </w:rPr>
          <w:t>https://repository.unilibre.edu.co/bitstream/handle/10901/28883/Documento%20Final%20de%20%20Investigaci%C3%B3n%20Carlos%20Forero%20.pdf?sequence=1</w:t>
        </w:r>
      </w:hyperlink>
      <w:r>
        <w:rPr>
          <w:bCs/>
        </w:rPr>
        <w:t xml:space="preserve"> </w:t>
      </w:r>
    </w:p>
    <w:p w14:paraId="4E02A966" w14:textId="77777777" w:rsidR="00235329" w:rsidRPr="00331603" w:rsidRDefault="00235329" w:rsidP="00235329">
      <w:pPr>
        <w:spacing w:line="480" w:lineRule="auto"/>
        <w:ind w:left="720" w:hanging="720"/>
        <w:jc w:val="both"/>
        <w:rPr>
          <w:bCs/>
        </w:rPr>
      </w:pPr>
      <w:r w:rsidRPr="00331603">
        <w:rPr>
          <w:bCs/>
        </w:rPr>
        <w:lastRenderedPageBreak/>
        <w:t xml:space="preserve">Granda, L. M. G., &amp; Rosell, R. D. L. C. A. (2024). La influencia de la administración educativa en el desempeño docente: Un análisis de estrategias y resultados en docentes de Educación Inicial. Ciencia y Educación, 5(5), 39-54. Recuperado de </w:t>
      </w:r>
      <w:hyperlink r:id="rId13" w:history="1">
        <w:r w:rsidRPr="009857D3">
          <w:rPr>
            <w:rStyle w:val="Hipervnculo"/>
            <w:bCs/>
          </w:rPr>
          <w:t>https://www.cienciayeducacion.com/index.php/journal/article/download/zenodo.11424742/525</w:t>
        </w:r>
      </w:hyperlink>
      <w:r>
        <w:rPr>
          <w:bCs/>
        </w:rPr>
        <w:t xml:space="preserve"> </w:t>
      </w:r>
    </w:p>
    <w:p w14:paraId="57298B1D" w14:textId="77777777" w:rsidR="00235329" w:rsidRPr="00331603" w:rsidRDefault="00235329" w:rsidP="00235329">
      <w:pPr>
        <w:spacing w:line="480" w:lineRule="auto"/>
        <w:ind w:left="720" w:hanging="720"/>
        <w:jc w:val="both"/>
        <w:rPr>
          <w:bCs/>
        </w:rPr>
      </w:pPr>
      <w:proofErr w:type="spellStart"/>
      <w:r w:rsidRPr="00331603">
        <w:rPr>
          <w:bCs/>
        </w:rPr>
        <w:t>Iñahuazo</w:t>
      </w:r>
      <w:proofErr w:type="spellEnd"/>
      <w:r w:rsidRPr="00331603">
        <w:rPr>
          <w:bCs/>
        </w:rPr>
        <w:t xml:space="preserve">, T. J. M., Naranjo, L. G. S., Chavarría, D. L. B., Medina, R. F. F., &amp; Guerrón, J. S. T. (2025). La administración educativa y su impacto en la calidad de los procesos de enseñanza-aprendizaje. Revista Social Fronteriza, 5(1). Recuperado de </w:t>
      </w:r>
      <w:hyperlink r:id="rId14" w:history="1">
        <w:r w:rsidRPr="009857D3">
          <w:rPr>
            <w:rStyle w:val="Hipervnculo"/>
            <w:bCs/>
          </w:rPr>
          <w:t>https://www.revistasocialfronteriza.com/ojs/index.php/rev/article/download/566/1079</w:t>
        </w:r>
      </w:hyperlink>
      <w:r>
        <w:rPr>
          <w:bCs/>
        </w:rPr>
        <w:t xml:space="preserve"> </w:t>
      </w:r>
    </w:p>
    <w:p w14:paraId="6FCAC84D" w14:textId="77777777" w:rsidR="00235329" w:rsidRPr="00331603" w:rsidRDefault="00235329" w:rsidP="00235329">
      <w:pPr>
        <w:spacing w:line="480" w:lineRule="auto"/>
        <w:ind w:left="720" w:hanging="720"/>
        <w:jc w:val="both"/>
        <w:rPr>
          <w:bCs/>
        </w:rPr>
      </w:pPr>
      <w:proofErr w:type="spellStart"/>
      <w:r w:rsidRPr="00331603">
        <w:rPr>
          <w:bCs/>
        </w:rPr>
        <w:t>Khocheamklang</w:t>
      </w:r>
      <w:proofErr w:type="spellEnd"/>
      <w:r w:rsidRPr="00331603">
        <w:rPr>
          <w:bCs/>
        </w:rPr>
        <w:t xml:space="preserve">, K., </w:t>
      </w:r>
      <w:proofErr w:type="spellStart"/>
      <w:r w:rsidRPr="00331603">
        <w:rPr>
          <w:bCs/>
        </w:rPr>
        <w:t>Ruangsin</w:t>
      </w:r>
      <w:proofErr w:type="spellEnd"/>
      <w:r w:rsidRPr="00331603">
        <w:rPr>
          <w:bCs/>
        </w:rPr>
        <w:t xml:space="preserve">, L., &amp; </w:t>
      </w:r>
      <w:proofErr w:type="spellStart"/>
      <w:r w:rsidRPr="00331603">
        <w:rPr>
          <w:bCs/>
        </w:rPr>
        <w:t>Jongmeesuk</w:t>
      </w:r>
      <w:proofErr w:type="spellEnd"/>
      <w:r w:rsidRPr="00331603">
        <w:rPr>
          <w:bCs/>
        </w:rPr>
        <w:t xml:space="preserve">, T. (2021). </w:t>
      </w:r>
      <w:proofErr w:type="spellStart"/>
      <w:r w:rsidRPr="00331603">
        <w:rPr>
          <w:bCs/>
        </w:rPr>
        <w:t>Strategic</w:t>
      </w:r>
      <w:proofErr w:type="spellEnd"/>
      <w:r w:rsidRPr="00331603">
        <w:rPr>
          <w:bCs/>
        </w:rPr>
        <w:t xml:space="preserve"> </w:t>
      </w:r>
      <w:proofErr w:type="spellStart"/>
      <w:r w:rsidRPr="00331603">
        <w:rPr>
          <w:bCs/>
        </w:rPr>
        <w:t>development</w:t>
      </w:r>
      <w:proofErr w:type="spellEnd"/>
      <w:r w:rsidRPr="00331603">
        <w:rPr>
          <w:bCs/>
        </w:rPr>
        <w:t xml:space="preserve"> of </w:t>
      </w:r>
      <w:proofErr w:type="spellStart"/>
      <w:r w:rsidRPr="00331603">
        <w:rPr>
          <w:bCs/>
        </w:rPr>
        <w:t>personnel</w:t>
      </w:r>
      <w:proofErr w:type="spellEnd"/>
      <w:r w:rsidRPr="00331603">
        <w:rPr>
          <w:bCs/>
        </w:rPr>
        <w:t xml:space="preserve"> in </w:t>
      </w:r>
      <w:proofErr w:type="spellStart"/>
      <w:r w:rsidRPr="00331603">
        <w:rPr>
          <w:bCs/>
        </w:rPr>
        <w:t>higher</w:t>
      </w:r>
      <w:proofErr w:type="spellEnd"/>
      <w:r w:rsidRPr="00331603">
        <w:rPr>
          <w:bCs/>
        </w:rPr>
        <w:t xml:space="preserve"> </w:t>
      </w:r>
      <w:proofErr w:type="spellStart"/>
      <w:r w:rsidRPr="00331603">
        <w:rPr>
          <w:bCs/>
        </w:rPr>
        <w:t>education</w:t>
      </w:r>
      <w:proofErr w:type="spellEnd"/>
      <w:r w:rsidRPr="00331603">
        <w:rPr>
          <w:bCs/>
        </w:rPr>
        <w:t xml:space="preserve">. International </w:t>
      </w:r>
      <w:proofErr w:type="spellStart"/>
      <w:r w:rsidRPr="00331603">
        <w:rPr>
          <w:bCs/>
        </w:rPr>
        <w:t>Journal</w:t>
      </w:r>
      <w:proofErr w:type="spellEnd"/>
      <w:r w:rsidRPr="00331603">
        <w:rPr>
          <w:bCs/>
        </w:rPr>
        <w:t xml:space="preserve"> of </w:t>
      </w:r>
      <w:proofErr w:type="spellStart"/>
      <w:r w:rsidRPr="00331603">
        <w:rPr>
          <w:bCs/>
        </w:rPr>
        <w:t>Sociologies</w:t>
      </w:r>
      <w:proofErr w:type="spellEnd"/>
      <w:r w:rsidRPr="00331603">
        <w:rPr>
          <w:bCs/>
        </w:rPr>
        <w:t xml:space="preserve"> and </w:t>
      </w:r>
      <w:proofErr w:type="spellStart"/>
      <w:r w:rsidRPr="00331603">
        <w:rPr>
          <w:bCs/>
        </w:rPr>
        <w:t>Anthropologies</w:t>
      </w:r>
      <w:proofErr w:type="spellEnd"/>
      <w:r w:rsidRPr="00331603">
        <w:rPr>
          <w:bCs/>
        </w:rPr>
        <w:t xml:space="preserve"> </w:t>
      </w:r>
      <w:proofErr w:type="spellStart"/>
      <w:r w:rsidRPr="00331603">
        <w:rPr>
          <w:bCs/>
        </w:rPr>
        <w:t>Science</w:t>
      </w:r>
      <w:proofErr w:type="spellEnd"/>
      <w:r w:rsidRPr="00331603">
        <w:rPr>
          <w:bCs/>
        </w:rPr>
        <w:t xml:space="preserve"> </w:t>
      </w:r>
      <w:proofErr w:type="spellStart"/>
      <w:r w:rsidRPr="00331603">
        <w:rPr>
          <w:bCs/>
        </w:rPr>
        <w:t>Reviews</w:t>
      </w:r>
      <w:proofErr w:type="spellEnd"/>
      <w:r w:rsidRPr="00331603">
        <w:rPr>
          <w:bCs/>
        </w:rPr>
        <w:t xml:space="preserve">, 1(1), 17-28. Recuperado de </w:t>
      </w:r>
      <w:hyperlink r:id="rId15" w:history="1">
        <w:r w:rsidRPr="009857D3">
          <w:rPr>
            <w:rStyle w:val="Hipervnculo"/>
            <w:bCs/>
          </w:rPr>
          <w:t>https://so07.tci-thaijo.org/index.php/IJSASR/article/download/76/70</w:t>
        </w:r>
      </w:hyperlink>
      <w:r>
        <w:rPr>
          <w:bCs/>
        </w:rPr>
        <w:t xml:space="preserve"> </w:t>
      </w:r>
    </w:p>
    <w:p w14:paraId="517319F9" w14:textId="77777777" w:rsidR="00235329" w:rsidRPr="00331603" w:rsidRDefault="00235329" w:rsidP="00235329">
      <w:pPr>
        <w:spacing w:line="480" w:lineRule="auto"/>
        <w:ind w:left="720" w:hanging="720"/>
        <w:jc w:val="both"/>
        <w:rPr>
          <w:bCs/>
        </w:rPr>
      </w:pPr>
      <w:proofErr w:type="spellStart"/>
      <w:r w:rsidRPr="00331603">
        <w:rPr>
          <w:bCs/>
        </w:rPr>
        <w:t>Matsuzaki</w:t>
      </w:r>
      <w:proofErr w:type="spellEnd"/>
      <w:r w:rsidRPr="00331603">
        <w:rPr>
          <w:bCs/>
        </w:rPr>
        <w:t xml:space="preserve">, P. G. I., </w:t>
      </w:r>
      <w:proofErr w:type="spellStart"/>
      <w:r w:rsidRPr="00331603">
        <w:rPr>
          <w:bCs/>
        </w:rPr>
        <w:t>Mariya</w:t>
      </w:r>
      <w:proofErr w:type="spellEnd"/>
      <w:r w:rsidRPr="00331603">
        <w:rPr>
          <w:bCs/>
        </w:rPr>
        <w:t xml:space="preserve">, F. A., </w:t>
      </w:r>
      <w:proofErr w:type="spellStart"/>
      <w:r w:rsidRPr="00331603">
        <w:rPr>
          <w:bCs/>
        </w:rPr>
        <w:t>Ueno</w:t>
      </w:r>
      <w:proofErr w:type="spellEnd"/>
      <w:r w:rsidRPr="00331603">
        <w:rPr>
          <w:bCs/>
        </w:rPr>
        <w:t xml:space="preserve">, L. I., &amp; </w:t>
      </w:r>
      <w:proofErr w:type="spellStart"/>
      <w:r w:rsidRPr="00331603">
        <w:rPr>
          <w:bCs/>
        </w:rPr>
        <w:t>Gimenes</w:t>
      </w:r>
      <w:proofErr w:type="spellEnd"/>
      <w:r w:rsidRPr="00331603">
        <w:rPr>
          <w:bCs/>
        </w:rPr>
        <w:t xml:space="preserve">, M. J. F. (2021). </w:t>
      </w:r>
      <w:proofErr w:type="spellStart"/>
      <w:r w:rsidRPr="00331603">
        <w:rPr>
          <w:bCs/>
        </w:rPr>
        <w:t>Physician</w:t>
      </w:r>
      <w:proofErr w:type="spellEnd"/>
      <w:r w:rsidRPr="00331603">
        <w:rPr>
          <w:bCs/>
        </w:rPr>
        <w:t xml:space="preserve"> burnout: </w:t>
      </w:r>
      <w:proofErr w:type="spellStart"/>
      <w:r w:rsidRPr="00331603">
        <w:rPr>
          <w:bCs/>
        </w:rPr>
        <w:t>Prevention</w:t>
      </w:r>
      <w:proofErr w:type="spellEnd"/>
      <w:r w:rsidRPr="00331603">
        <w:rPr>
          <w:bCs/>
        </w:rPr>
        <w:t xml:space="preserve"> </w:t>
      </w:r>
      <w:proofErr w:type="spellStart"/>
      <w:r w:rsidRPr="00331603">
        <w:rPr>
          <w:bCs/>
        </w:rPr>
        <w:t>strategies</w:t>
      </w:r>
      <w:proofErr w:type="spellEnd"/>
      <w:r w:rsidRPr="00331603">
        <w:rPr>
          <w:bCs/>
        </w:rPr>
        <w:t xml:space="preserve">. Revista Brasileira de Medicina do </w:t>
      </w:r>
      <w:proofErr w:type="spellStart"/>
      <w:r w:rsidRPr="00331603">
        <w:rPr>
          <w:bCs/>
        </w:rPr>
        <w:t>Trabalho</w:t>
      </w:r>
      <w:proofErr w:type="spellEnd"/>
      <w:r w:rsidRPr="00331603">
        <w:rPr>
          <w:bCs/>
        </w:rPr>
        <w:t xml:space="preserve">, 19(4), 511. Recuperado de </w:t>
      </w:r>
      <w:hyperlink r:id="rId16" w:history="1">
        <w:r w:rsidRPr="009857D3">
          <w:rPr>
            <w:rStyle w:val="Hipervnculo"/>
            <w:bCs/>
          </w:rPr>
          <w:t>https://pmc.ncbi.nlm.nih.gov/articles/PMC9162279/pdf/nihpp-rs4169007v1.pdf</w:t>
        </w:r>
      </w:hyperlink>
      <w:r>
        <w:rPr>
          <w:bCs/>
        </w:rPr>
        <w:t xml:space="preserve"> </w:t>
      </w:r>
    </w:p>
    <w:p w14:paraId="47B843CB" w14:textId="77777777" w:rsidR="00235329" w:rsidRPr="00331603" w:rsidRDefault="00235329" w:rsidP="00235329">
      <w:pPr>
        <w:spacing w:line="480" w:lineRule="auto"/>
        <w:ind w:left="720" w:hanging="720"/>
        <w:jc w:val="both"/>
        <w:rPr>
          <w:bCs/>
        </w:rPr>
      </w:pPr>
      <w:r w:rsidRPr="00331603">
        <w:rPr>
          <w:bCs/>
        </w:rPr>
        <w:t xml:space="preserve">Navarro, R. V., Idrogo, Y. M. A., Barboza, G. I., &amp; Bravo, G. P. N. (2022). Bienestar psicológico y desempeño docente en la educación básica regular. Horizontes. Revista de Investigación en Ciencias de la Educación, 6(22), 63-72. Recuperado de </w:t>
      </w:r>
      <w:hyperlink r:id="rId17" w:history="1">
        <w:r w:rsidRPr="009857D3">
          <w:rPr>
            <w:rStyle w:val="Hipervnculo"/>
            <w:bCs/>
          </w:rPr>
          <w:t>https://revistahorizontes.org/index.php/revistahorizontes/article/download/401/822</w:t>
        </w:r>
      </w:hyperlink>
      <w:r>
        <w:rPr>
          <w:bCs/>
        </w:rPr>
        <w:t xml:space="preserve"> </w:t>
      </w:r>
    </w:p>
    <w:p w14:paraId="030D9087" w14:textId="77777777" w:rsidR="00235329" w:rsidRPr="00331603" w:rsidRDefault="00235329" w:rsidP="00235329">
      <w:pPr>
        <w:spacing w:line="480" w:lineRule="auto"/>
        <w:ind w:left="720" w:hanging="720"/>
        <w:jc w:val="both"/>
        <w:rPr>
          <w:bCs/>
        </w:rPr>
      </w:pPr>
      <w:r w:rsidRPr="00331603">
        <w:rPr>
          <w:bCs/>
        </w:rPr>
        <w:lastRenderedPageBreak/>
        <w:t xml:space="preserve">Ortega, M. L., Encalada, Y. M., &amp; Natali, M. Á. (2021). La gestión estratégica en las instituciones educativas (Tesis doctoral, Universidad Católica de Córdoba). Recuperado de </w:t>
      </w:r>
      <w:hyperlink r:id="rId18" w:history="1">
        <w:r w:rsidRPr="009857D3">
          <w:rPr>
            <w:rStyle w:val="Hipervnculo"/>
            <w:bCs/>
          </w:rPr>
          <w:t>http://pa.bibdigital.ucc.edu.ar/2982/1/TF_Ortga_Encalada_Natali.pdf</w:t>
        </w:r>
      </w:hyperlink>
      <w:r>
        <w:rPr>
          <w:bCs/>
        </w:rPr>
        <w:t xml:space="preserve"> </w:t>
      </w:r>
    </w:p>
    <w:p w14:paraId="3A6E2CFC" w14:textId="77777777" w:rsidR="00235329" w:rsidRPr="00331603" w:rsidRDefault="00235329" w:rsidP="00235329">
      <w:pPr>
        <w:spacing w:line="480" w:lineRule="auto"/>
        <w:ind w:left="720" w:hanging="720"/>
        <w:jc w:val="both"/>
        <w:rPr>
          <w:bCs/>
        </w:rPr>
      </w:pPr>
      <w:r w:rsidRPr="00331603">
        <w:rPr>
          <w:bCs/>
        </w:rPr>
        <w:t xml:space="preserve">Poveda, M. S. (2023). Complementación del Programa Todos a Aprender a través de la administración integral y los contenidos procedimentales para la formación docente. En Una década del Programa Todos a Aprender (pp. 271-282). Recuperado de </w:t>
      </w:r>
      <w:hyperlink r:id="rId19" w:anchor="page=282" w:history="1">
        <w:r w:rsidRPr="009857D3">
          <w:rPr>
            <w:rStyle w:val="Hipervnculo"/>
            <w:bCs/>
          </w:rPr>
          <w:t>https://repositorio.uniandes.edu.co/bitstream/handle/1992/66712/Una%20decada%20del%20programa2023.pdf?sequence=2&amp;isAllowed=y#page=282</w:t>
        </w:r>
      </w:hyperlink>
      <w:r>
        <w:rPr>
          <w:bCs/>
        </w:rPr>
        <w:t xml:space="preserve"> </w:t>
      </w:r>
    </w:p>
    <w:p w14:paraId="2FC0A441" w14:textId="77777777" w:rsidR="00235329" w:rsidRPr="00331603" w:rsidRDefault="00235329" w:rsidP="00235329">
      <w:pPr>
        <w:spacing w:line="480" w:lineRule="auto"/>
        <w:ind w:left="720" w:hanging="720"/>
        <w:jc w:val="both"/>
        <w:rPr>
          <w:bCs/>
        </w:rPr>
      </w:pPr>
      <w:proofErr w:type="spellStart"/>
      <w:r w:rsidRPr="00331603">
        <w:rPr>
          <w:bCs/>
        </w:rPr>
        <w:t>Pyhältö</w:t>
      </w:r>
      <w:proofErr w:type="spellEnd"/>
      <w:r w:rsidRPr="00331603">
        <w:rPr>
          <w:bCs/>
        </w:rPr>
        <w:t xml:space="preserve">, K., </w:t>
      </w:r>
      <w:proofErr w:type="spellStart"/>
      <w:r w:rsidRPr="00331603">
        <w:rPr>
          <w:bCs/>
        </w:rPr>
        <w:t>Pietarinen</w:t>
      </w:r>
      <w:proofErr w:type="spellEnd"/>
      <w:r w:rsidRPr="00331603">
        <w:rPr>
          <w:bCs/>
        </w:rPr>
        <w:t xml:space="preserve">, J., </w:t>
      </w:r>
      <w:proofErr w:type="spellStart"/>
      <w:r w:rsidRPr="00331603">
        <w:rPr>
          <w:bCs/>
        </w:rPr>
        <w:t>Haverinen</w:t>
      </w:r>
      <w:proofErr w:type="spellEnd"/>
      <w:r w:rsidRPr="00331603">
        <w:rPr>
          <w:bCs/>
        </w:rPr>
        <w:t xml:space="preserve">, K., </w:t>
      </w:r>
      <w:proofErr w:type="spellStart"/>
      <w:r w:rsidRPr="00331603">
        <w:rPr>
          <w:bCs/>
        </w:rPr>
        <w:t>Tikkanen</w:t>
      </w:r>
      <w:proofErr w:type="spellEnd"/>
      <w:r w:rsidRPr="00331603">
        <w:rPr>
          <w:bCs/>
        </w:rPr>
        <w:t xml:space="preserve">, L., &amp; </w:t>
      </w:r>
      <w:proofErr w:type="spellStart"/>
      <w:r w:rsidRPr="00331603">
        <w:rPr>
          <w:bCs/>
        </w:rPr>
        <w:t>Soini</w:t>
      </w:r>
      <w:proofErr w:type="spellEnd"/>
      <w:r w:rsidRPr="00331603">
        <w:rPr>
          <w:bCs/>
        </w:rPr>
        <w:t xml:space="preserve">, T. (2021). </w:t>
      </w:r>
      <w:proofErr w:type="spellStart"/>
      <w:r w:rsidRPr="00331603">
        <w:rPr>
          <w:bCs/>
        </w:rPr>
        <w:t>Teacher</w:t>
      </w:r>
      <w:proofErr w:type="spellEnd"/>
      <w:r w:rsidRPr="00331603">
        <w:rPr>
          <w:bCs/>
        </w:rPr>
        <w:t xml:space="preserve"> burnout </w:t>
      </w:r>
      <w:proofErr w:type="spellStart"/>
      <w:r w:rsidRPr="00331603">
        <w:rPr>
          <w:bCs/>
        </w:rPr>
        <w:t>profiles</w:t>
      </w:r>
      <w:proofErr w:type="spellEnd"/>
      <w:r w:rsidRPr="00331603">
        <w:rPr>
          <w:bCs/>
        </w:rPr>
        <w:t xml:space="preserve"> and </w:t>
      </w:r>
      <w:proofErr w:type="spellStart"/>
      <w:r w:rsidRPr="00331603">
        <w:rPr>
          <w:bCs/>
        </w:rPr>
        <w:t>proactive</w:t>
      </w:r>
      <w:proofErr w:type="spellEnd"/>
      <w:r w:rsidRPr="00331603">
        <w:rPr>
          <w:bCs/>
        </w:rPr>
        <w:t xml:space="preserve"> </w:t>
      </w:r>
      <w:proofErr w:type="spellStart"/>
      <w:r w:rsidRPr="00331603">
        <w:rPr>
          <w:bCs/>
        </w:rPr>
        <w:t>strategies</w:t>
      </w:r>
      <w:proofErr w:type="spellEnd"/>
      <w:r w:rsidRPr="00331603">
        <w:rPr>
          <w:bCs/>
        </w:rPr>
        <w:t xml:space="preserve">. </w:t>
      </w:r>
      <w:proofErr w:type="spellStart"/>
      <w:r w:rsidRPr="00331603">
        <w:rPr>
          <w:bCs/>
        </w:rPr>
        <w:t>European</w:t>
      </w:r>
      <w:proofErr w:type="spellEnd"/>
      <w:r w:rsidRPr="00331603">
        <w:rPr>
          <w:bCs/>
        </w:rPr>
        <w:t xml:space="preserve"> </w:t>
      </w:r>
      <w:proofErr w:type="spellStart"/>
      <w:r w:rsidRPr="00331603">
        <w:rPr>
          <w:bCs/>
        </w:rPr>
        <w:t>Journal</w:t>
      </w:r>
      <w:proofErr w:type="spellEnd"/>
      <w:r w:rsidRPr="00331603">
        <w:rPr>
          <w:bCs/>
        </w:rPr>
        <w:t xml:space="preserve"> of </w:t>
      </w:r>
      <w:proofErr w:type="spellStart"/>
      <w:r w:rsidRPr="00331603">
        <w:rPr>
          <w:bCs/>
        </w:rPr>
        <w:t>Psychology</w:t>
      </w:r>
      <w:proofErr w:type="spellEnd"/>
      <w:r w:rsidRPr="00331603">
        <w:rPr>
          <w:bCs/>
        </w:rPr>
        <w:t xml:space="preserve"> of </w:t>
      </w:r>
      <w:proofErr w:type="spellStart"/>
      <w:r w:rsidRPr="00331603">
        <w:rPr>
          <w:bCs/>
        </w:rPr>
        <w:t>Education</w:t>
      </w:r>
      <w:proofErr w:type="spellEnd"/>
      <w:r w:rsidRPr="00331603">
        <w:rPr>
          <w:bCs/>
        </w:rPr>
        <w:t xml:space="preserve">, 36(1), 219-242. Recuperado de </w:t>
      </w:r>
      <w:hyperlink r:id="rId20" w:history="1">
        <w:r w:rsidRPr="009857D3">
          <w:rPr>
            <w:rStyle w:val="Hipervnculo"/>
            <w:bCs/>
          </w:rPr>
          <w:t>https://link.springer.com/content/pdf/10.1007/s10212-020-00465-6.pdf</w:t>
        </w:r>
      </w:hyperlink>
      <w:r>
        <w:rPr>
          <w:bCs/>
        </w:rPr>
        <w:t xml:space="preserve"> </w:t>
      </w:r>
    </w:p>
    <w:p w14:paraId="0C6A20E4" w14:textId="77777777" w:rsidR="00235329" w:rsidRPr="00331603" w:rsidRDefault="00235329" w:rsidP="00235329">
      <w:pPr>
        <w:spacing w:line="480" w:lineRule="auto"/>
        <w:ind w:left="720" w:hanging="720"/>
        <w:jc w:val="both"/>
        <w:rPr>
          <w:bCs/>
        </w:rPr>
      </w:pPr>
      <w:proofErr w:type="spellStart"/>
      <w:r w:rsidRPr="00331603">
        <w:rPr>
          <w:bCs/>
        </w:rPr>
        <w:t>Samundeeswari</w:t>
      </w:r>
      <w:proofErr w:type="spellEnd"/>
      <w:r w:rsidRPr="00331603">
        <w:rPr>
          <w:bCs/>
        </w:rPr>
        <w:t xml:space="preserve">, D., </w:t>
      </w:r>
      <w:proofErr w:type="spellStart"/>
      <w:r w:rsidRPr="00331603">
        <w:rPr>
          <w:bCs/>
        </w:rPr>
        <w:t>Angayarkanni</w:t>
      </w:r>
      <w:proofErr w:type="spellEnd"/>
      <w:r w:rsidRPr="00331603">
        <w:rPr>
          <w:bCs/>
        </w:rPr>
        <w:t xml:space="preserve">, R., </w:t>
      </w:r>
      <w:proofErr w:type="spellStart"/>
      <w:r w:rsidRPr="00331603">
        <w:rPr>
          <w:bCs/>
        </w:rPr>
        <w:t>Raju</w:t>
      </w:r>
      <w:proofErr w:type="spellEnd"/>
      <w:r w:rsidRPr="00331603">
        <w:rPr>
          <w:bCs/>
        </w:rPr>
        <w:t xml:space="preserve">, G., Rana, N., &amp; Sharma, A. (2024). </w:t>
      </w:r>
      <w:proofErr w:type="spellStart"/>
      <w:r w:rsidRPr="00331603">
        <w:rPr>
          <w:bCs/>
        </w:rPr>
        <w:t>Teacher</w:t>
      </w:r>
      <w:proofErr w:type="spellEnd"/>
      <w:r w:rsidRPr="00331603">
        <w:rPr>
          <w:bCs/>
        </w:rPr>
        <w:t xml:space="preserve"> </w:t>
      </w:r>
      <w:proofErr w:type="spellStart"/>
      <w:r w:rsidRPr="00331603">
        <w:rPr>
          <w:bCs/>
        </w:rPr>
        <w:t>professional</w:t>
      </w:r>
      <w:proofErr w:type="spellEnd"/>
      <w:r w:rsidRPr="00331603">
        <w:rPr>
          <w:bCs/>
        </w:rPr>
        <w:t xml:space="preserve"> </w:t>
      </w:r>
      <w:proofErr w:type="spellStart"/>
      <w:r w:rsidRPr="00331603">
        <w:rPr>
          <w:bCs/>
        </w:rPr>
        <w:t>development</w:t>
      </w:r>
      <w:proofErr w:type="spellEnd"/>
      <w:r w:rsidRPr="00331603">
        <w:rPr>
          <w:bCs/>
        </w:rPr>
        <w:t xml:space="preserve">: </w:t>
      </w:r>
      <w:proofErr w:type="spellStart"/>
      <w:r w:rsidRPr="00331603">
        <w:rPr>
          <w:bCs/>
        </w:rPr>
        <w:t>Effective</w:t>
      </w:r>
      <w:proofErr w:type="spellEnd"/>
      <w:r w:rsidRPr="00331603">
        <w:rPr>
          <w:bCs/>
        </w:rPr>
        <w:t xml:space="preserve"> </w:t>
      </w:r>
      <w:proofErr w:type="spellStart"/>
      <w:r w:rsidRPr="00331603">
        <w:rPr>
          <w:bCs/>
        </w:rPr>
        <w:t>strategies</w:t>
      </w:r>
      <w:proofErr w:type="spellEnd"/>
      <w:r w:rsidRPr="00331603">
        <w:rPr>
          <w:bCs/>
        </w:rPr>
        <w:t xml:space="preserve"> and </w:t>
      </w:r>
      <w:proofErr w:type="spellStart"/>
      <w:r w:rsidRPr="00331603">
        <w:rPr>
          <w:bCs/>
        </w:rPr>
        <w:t>evaluation</w:t>
      </w:r>
      <w:proofErr w:type="spellEnd"/>
      <w:r w:rsidRPr="00331603">
        <w:rPr>
          <w:bCs/>
        </w:rPr>
        <w:t xml:space="preserve"> </w:t>
      </w:r>
      <w:proofErr w:type="spellStart"/>
      <w:r w:rsidRPr="00331603">
        <w:rPr>
          <w:bCs/>
        </w:rPr>
        <w:t>methods</w:t>
      </w:r>
      <w:proofErr w:type="spellEnd"/>
      <w:r w:rsidRPr="00331603">
        <w:rPr>
          <w:bCs/>
        </w:rPr>
        <w:t xml:space="preserve">. </w:t>
      </w:r>
      <w:proofErr w:type="spellStart"/>
      <w:r w:rsidRPr="00331603">
        <w:rPr>
          <w:bCs/>
        </w:rPr>
        <w:t>Educational</w:t>
      </w:r>
      <w:proofErr w:type="spellEnd"/>
      <w:r w:rsidRPr="00331603">
        <w:rPr>
          <w:bCs/>
        </w:rPr>
        <w:t xml:space="preserve"> </w:t>
      </w:r>
      <w:proofErr w:type="spellStart"/>
      <w:r w:rsidRPr="00331603">
        <w:rPr>
          <w:bCs/>
        </w:rPr>
        <w:t>Administration</w:t>
      </w:r>
      <w:proofErr w:type="spellEnd"/>
      <w:r w:rsidRPr="00331603">
        <w:rPr>
          <w:bCs/>
        </w:rPr>
        <w:t xml:space="preserve">: </w:t>
      </w:r>
      <w:proofErr w:type="spellStart"/>
      <w:r w:rsidRPr="00331603">
        <w:rPr>
          <w:bCs/>
        </w:rPr>
        <w:t>Theory</w:t>
      </w:r>
      <w:proofErr w:type="spellEnd"/>
      <w:r w:rsidRPr="00331603">
        <w:rPr>
          <w:bCs/>
        </w:rPr>
        <w:t xml:space="preserve"> and </w:t>
      </w:r>
      <w:proofErr w:type="spellStart"/>
      <w:r w:rsidRPr="00331603">
        <w:rPr>
          <w:bCs/>
        </w:rPr>
        <w:t>Practice</w:t>
      </w:r>
      <w:proofErr w:type="spellEnd"/>
      <w:r w:rsidRPr="00331603">
        <w:rPr>
          <w:bCs/>
        </w:rPr>
        <w:t xml:space="preserve">, 30(6), 1726-1733. Recuperado de </w:t>
      </w:r>
      <w:hyperlink r:id="rId21" w:history="1">
        <w:r w:rsidRPr="009857D3">
          <w:rPr>
            <w:rStyle w:val="Hipervnculo"/>
            <w:bCs/>
          </w:rPr>
          <w:t>https://www.researchgate.net/profile/Dr-Samundeeswari/publication/381356061_Teacher_Professional_Development_Effective_Strategies_And_Evaluation_Methods/links/6700f24a906bca2ac3e0ed2a/Teacher-Professional-Development-Effective-Strategies-And-Evaluation-Methods.pdf</w:t>
        </w:r>
      </w:hyperlink>
      <w:r>
        <w:rPr>
          <w:bCs/>
        </w:rPr>
        <w:t xml:space="preserve"> </w:t>
      </w:r>
    </w:p>
    <w:p w14:paraId="5E7C850C" w14:textId="77777777" w:rsidR="00235329" w:rsidRPr="00331603" w:rsidRDefault="00235329" w:rsidP="00235329">
      <w:pPr>
        <w:spacing w:line="480" w:lineRule="auto"/>
        <w:ind w:left="720" w:hanging="720"/>
        <w:jc w:val="both"/>
        <w:rPr>
          <w:bCs/>
        </w:rPr>
      </w:pPr>
      <w:r w:rsidRPr="00331603">
        <w:rPr>
          <w:bCs/>
        </w:rPr>
        <w:t xml:space="preserve">Sarango, A. H., </w:t>
      </w:r>
      <w:proofErr w:type="spellStart"/>
      <w:r w:rsidRPr="00331603">
        <w:rPr>
          <w:bCs/>
        </w:rPr>
        <w:t>Pallmay</w:t>
      </w:r>
      <w:proofErr w:type="spellEnd"/>
      <w:r w:rsidRPr="00331603">
        <w:rPr>
          <w:bCs/>
        </w:rPr>
        <w:t xml:space="preserve">, E. R. C., </w:t>
      </w:r>
      <w:proofErr w:type="spellStart"/>
      <w:r w:rsidRPr="00331603">
        <w:rPr>
          <w:bCs/>
        </w:rPr>
        <w:t>Sarzosa</w:t>
      </w:r>
      <w:proofErr w:type="spellEnd"/>
      <w:r w:rsidRPr="00331603">
        <w:rPr>
          <w:bCs/>
        </w:rPr>
        <w:t xml:space="preserve">, J. P. R., &amp; Pozo, J. E. C. (2024). Tipos y clasificación de las investigaciones. </w:t>
      </w:r>
      <w:proofErr w:type="spellStart"/>
      <w:r w:rsidRPr="00331603">
        <w:rPr>
          <w:bCs/>
        </w:rPr>
        <w:t>Latam</w:t>
      </w:r>
      <w:proofErr w:type="spellEnd"/>
      <w:r w:rsidRPr="00331603">
        <w:rPr>
          <w:bCs/>
        </w:rPr>
        <w:t xml:space="preserve">: Revista Latinoamericana de Ciencias Sociales y Humanidades, 5(2), 39. Recuperado de </w:t>
      </w:r>
      <w:hyperlink r:id="rId22" w:history="1">
        <w:r w:rsidRPr="009857D3">
          <w:rPr>
            <w:rStyle w:val="Hipervnculo"/>
            <w:bCs/>
          </w:rPr>
          <w:t>https://dialnet.unirioja.es/descarga/articulo/9541046.pdf</w:t>
        </w:r>
      </w:hyperlink>
      <w:r>
        <w:rPr>
          <w:bCs/>
        </w:rPr>
        <w:t xml:space="preserve"> </w:t>
      </w:r>
    </w:p>
    <w:p w14:paraId="6A08FC5E" w14:textId="77777777" w:rsidR="00235329" w:rsidRPr="00331603" w:rsidRDefault="00235329" w:rsidP="00235329">
      <w:pPr>
        <w:spacing w:line="480" w:lineRule="auto"/>
        <w:ind w:left="720" w:hanging="720"/>
        <w:jc w:val="both"/>
        <w:rPr>
          <w:bCs/>
        </w:rPr>
      </w:pPr>
      <w:proofErr w:type="spellStart"/>
      <w:r w:rsidRPr="00331603">
        <w:rPr>
          <w:bCs/>
        </w:rPr>
        <w:lastRenderedPageBreak/>
        <w:t>Teachers</w:t>
      </w:r>
      <w:proofErr w:type="spellEnd"/>
      <w:r w:rsidRPr="00331603">
        <w:rPr>
          <w:bCs/>
        </w:rPr>
        <w:t xml:space="preserve">’ Job, P. I. E. I. (2024). </w:t>
      </w:r>
      <w:proofErr w:type="spellStart"/>
      <w:r w:rsidRPr="00331603">
        <w:rPr>
          <w:bCs/>
        </w:rPr>
        <w:t>Empirical</w:t>
      </w:r>
      <w:proofErr w:type="spellEnd"/>
      <w:r w:rsidRPr="00331603">
        <w:rPr>
          <w:bCs/>
        </w:rPr>
        <w:t xml:space="preserve"> </w:t>
      </w:r>
      <w:proofErr w:type="spellStart"/>
      <w:r w:rsidRPr="00331603">
        <w:rPr>
          <w:bCs/>
        </w:rPr>
        <w:t>review</w:t>
      </w:r>
      <w:proofErr w:type="spellEnd"/>
      <w:r w:rsidRPr="00331603">
        <w:rPr>
          <w:bCs/>
        </w:rPr>
        <w:t xml:space="preserve"> of </w:t>
      </w:r>
      <w:proofErr w:type="spellStart"/>
      <w:r w:rsidRPr="00331603">
        <w:rPr>
          <w:bCs/>
        </w:rPr>
        <w:t>studies</w:t>
      </w:r>
      <w:proofErr w:type="spellEnd"/>
      <w:r w:rsidRPr="00331603">
        <w:rPr>
          <w:bCs/>
        </w:rPr>
        <w:t xml:space="preserve"> </w:t>
      </w:r>
      <w:proofErr w:type="spellStart"/>
      <w:r w:rsidRPr="00331603">
        <w:rPr>
          <w:bCs/>
        </w:rPr>
        <w:t>on</w:t>
      </w:r>
      <w:proofErr w:type="spellEnd"/>
      <w:r w:rsidRPr="00331603">
        <w:rPr>
          <w:bCs/>
        </w:rPr>
        <w:t xml:space="preserve"> staff </w:t>
      </w:r>
      <w:proofErr w:type="spellStart"/>
      <w:r w:rsidRPr="00331603">
        <w:rPr>
          <w:bCs/>
        </w:rPr>
        <w:t>development</w:t>
      </w:r>
      <w:proofErr w:type="spellEnd"/>
      <w:r w:rsidRPr="00331603">
        <w:rPr>
          <w:bCs/>
        </w:rPr>
        <w:t xml:space="preserve"> and </w:t>
      </w:r>
      <w:proofErr w:type="spellStart"/>
      <w:r w:rsidRPr="00331603">
        <w:rPr>
          <w:bCs/>
        </w:rPr>
        <w:t>teachers</w:t>
      </w:r>
      <w:proofErr w:type="spellEnd"/>
      <w:r w:rsidRPr="00331603">
        <w:rPr>
          <w:bCs/>
        </w:rPr>
        <w:t xml:space="preserve">’ </w:t>
      </w:r>
      <w:proofErr w:type="spellStart"/>
      <w:r w:rsidRPr="00331603">
        <w:rPr>
          <w:bCs/>
        </w:rPr>
        <w:t>job</w:t>
      </w:r>
      <w:proofErr w:type="spellEnd"/>
      <w:r w:rsidRPr="00331603">
        <w:rPr>
          <w:bCs/>
        </w:rPr>
        <w:t xml:space="preserve"> </w:t>
      </w:r>
      <w:proofErr w:type="spellStart"/>
      <w:r w:rsidRPr="00331603">
        <w:rPr>
          <w:bCs/>
        </w:rPr>
        <w:t>productivity</w:t>
      </w:r>
      <w:proofErr w:type="spellEnd"/>
      <w:r w:rsidRPr="00331603">
        <w:rPr>
          <w:bCs/>
        </w:rPr>
        <w:t xml:space="preserve"> in </w:t>
      </w:r>
      <w:proofErr w:type="spellStart"/>
      <w:r w:rsidRPr="00331603">
        <w:rPr>
          <w:bCs/>
        </w:rPr>
        <w:t>educational</w:t>
      </w:r>
      <w:proofErr w:type="spellEnd"/>
      <w:r w:rsidRPr="00331603">
        <w:rPr>
          <w:bCs/>
        </w:rPr>
        <w:t xml:space="preserve"> </w:t>
      </w:r>
      <w:proofErr w:type="spellStart"/>
      <w:r w:rsidRPr="00331603">
        <w:rPr>
          <w:bCs/>
        </w:rPr>
        <w:t>institutions</w:t>
      </w:r>
      <w:proofErr w:type="spellEnd"/>
      <w:r w:rsidRPr="00331603">
        <w:rPr>
          <w:bCs/>
        </w:rPr>
        <w:t xml:space="preserve">. </w:t>
      </w:r>
      <w:proofErr w:type="spellStart"/>
      <w:r w:rsidRPr="00331603">
        <w:rPr>
          <w:bCs/>
        </w:rPr>
        <w:t>Asian</w:t>
      </w:r>
      <w:proofErr w:type="spellEnd"/>
      <w:r w:rsidRPr="00331603">
        <w:rPr>
          <w:bCs/>
        </w:rPr>
        <w:t xml:space="preserve"> </w:t>
      </w:r>
      <w:proofErr w:type="spellStart"/>
      <w:r w:rsidRPr="00331603">
        <w:rPr>
          <w:bCs/>
        </w:rPr>
        <w:t>Journal</w:t>
      </w:r>
      <w:proofErr w:type="spellEnd"/>
      <w:r w:rsidRPr="00331603">
        <w:rPr>
          <w:bCs/>
        </w:rPr>
        <w:t xml:space="preserve"> of </w:t>
      </w:r>
      <w:proofErr w:type="spellStart"/>
      <w:r w:rsidRPr="00331603">
        <w:rPr>
          <w:bCs/>
        </w:rPr>
        <w:t>Education</w:t>
      </w:r>
      <w:proofErr w:type="spellEnd"/>
      <w:r w:rsidRPr="00331603">
        <w:rPr>
          <w:bCs/>
        </w:rPr>
        <w:t xml:space="preserve"> and Social </w:t>
      </w:r>
      <w:proofErr w:type="spellStart"/>
      <w:r w:rsidRPr="00331603">
        <w:rPr>
          <w:bCs/>
        </w:rPr>
        <w:t>Studies</w:t>
      </w:r>
      <w:proofErr w:type="spellEnd"/>
      <w:r w:rsidRPr="00331603">
        <w:rPr>
          <w:bCs/>
        </w:rPr>
        <w:t xml:space="preserve">, 126780. Recuperado de </w:t>
      </w:r>
      <w:hyperlink r:id="rId23" w:history="1">
        <w:r w:rsidRPr="009857D3">
          <w:rPr>
            <w:rStyle w:val="Hipervnculo"/>
            <w:bCs/>
          </w:rPr>
          <w:t>https://sdiopr.s3.ap-south-1.amazonaws.com/2024/Dec/16_Dec_24/AJESS_126780/Ms_AJESS_126780.pdf</w:t>
        </w:r>
      </w:hyperlink>
      <w:r>
        <w:rPr>
          <w:bCs/>
        </w:rPr>
        <w:t xml:space="preserve"> </w:t>
      </w:r>
    </w:p>
    <w:p w14:paraId="75C68846" w14:textId="77777777" w:rsidR="00235329" w:rsidRPr="00331603" w:rsidRDefault="00235329" w:rsidP="00235329">
      <w:pPr>
        <w:spacing w:line="480" w:lineRule="auto"/>
        <w:ind w:left="720" w:hanging="720"/>
        <w:jc w:val="both"/>
        <w:rPr>
          <w:bCs/>
        </w:rPr>
      </w:pPr>
      <w:r w:rsidRPr="00331603">
        <w:rPr>
          <w:bCs/>
        </w:rPr>
        <w:t xml:space="preserve">Zeng, J. (2023). A </w:t>
      </w:r>
      <w:proofErr w:type="spellStart"/>
      <w:r w:rsidRPr="00331603">
        <w:rPr>
          <w:bCs/>
        </w:rPr>
        <w:t>theoretical</w:t>
      </w:r>
      <w:proofErr w:type="spellEnd"/>
      <w:r w:rsidRPr="00331603">
        <w:rPr>
          <w:bCs/>
        </w:rPr>
        <w:t xml:space="preserve"> </w:t>
      </w:r>
      <w:proofErr w:type="spellStart"/>
      <w:r w:rsidRPr="00331603">
        <w:rPr>
          <w:bCs/>
        </w:rPr>
        <w:t>review</w:t>
      </w:r>
      <w:proofErr w:type="spellEnd"/>
      <w:r w:rsidRPr="00331603">
        <w:rPr>
          <w:bCs/>
        </w:rPr>
        <w:t xml:space="preserve"> of </w:t>
      </w:r>
      <w:proofErr w:type="spellStart"/>
      <w:r w:rsidRPr="00331603">
        <w:rPr>
          <w:bCs/>
        </w:rPr>
        <w:t>the</w:t>
      </w:r>
      <w:proofErr w:type="spellEnd"/>
      <w:r w:rsidRPr="00331603">
        <w:rPr>
          <w:bCs/>
        </w:rPr>
        <w:t xml:space="preserve"> role of </w:t>
      </w:r>
      <w:proofErr w:type="spellStart"/>
      <w:r w:rsidRPr="00331603">
        <w:rPr>
          <w:bCs/>
        </w:rPr>
        <w:t>teacher</w:t>
      </w:r>
      <w:proofErr w:type="spellEnd"/>
      <w:r w:rsidRPr="00331603">
        <w:rPr>
          <w:bCs/>
        </w:rPr>
        <w:t xml:space="preserve"> </w:t>
      </w:r>
      <w:proofErr w:type="spellStart"/>
      <w:r w:rsidRPr="00331603">
        <w:rPr>
          <w:bCs/>
        </w:rPr>
        <w:t>professional</w:t>
      </w:r>
      <w:proofErr w:type="spellEnd"/>
      <w:r w:rsidRPr="00331603">
        <w:rPr>
          <w:bCs/>
        </w:rPr>
        <w:t xml:space="preserve"> </w:t>
      </w:r>
      <w:proofErr w:type="spellStart"/>
      <w:r w:rsidRPr="00331603">
        <w:rPr>
          <w:bCs/>
        </w:rPr>
        <w:t>development</w:t>
      </w:r>
      <w:proofErr w:type="spellEnd"/>
      <w:r w:rsidRPr="00331603">
        <w:rPr>
          <w:bCs/>
        </w:rPr>
        <w:t xml:space="preserve"> in EFL </w:t>
      </w:r>
      <w:proofErr w:type="spellStart"/>
      <w:r w:rsidRPr="00331603">
        <w:rPr>
          <w:bCs/>
        </w:rPr>
        <w:t>students</w:t>
      </w:r>
      <w:proofErr w:type="spellEnd"/>
      <w:r w:rsidRPr="00331603">
        <w:rPr>
          <w:bCs/>
        </w:rPr>
        <w:t xml:space="preserve">’ </w:t>
      </w:r>
      <w:proofErr w:type="spellStart"/>
      <w:r w:rsidRPr="00331603">
        <w:rPr>
          <w:bCs/>
        </w:rPr>
        <w:t>learning</w:t>
      </w:r>
      <w:proofErr w:type="spellEnd"/>
      <w:r w:rsidRPr="00331603">
        <w:rPr>
          <w:bCs/>
        </w:rPr>
        <w:t xml:space="preserve"> </w:t>
      </w:r>
      <w:proofErr w:type="spellStart"/>
      <w:r w:rsidRPr="00331603">
        <w:rPr>
          <w:bCs/>
        </w:rPr>
        <w:t>achievement</w:t>
      </w:r>
      <w:proofErr w:type="spellEnd"/>
      <w:r w:rsidRPr="00331603">
        <w:rPr>
          <w:bCs/>
        </w:rPr>
        <w:t xml:space="preserve">. </w:t>
      </w:r>
      <w:proofErr w:type="spellStart"/>
      <w:r w:rsidRPr="00331603">
        <w:rPr>
          <w:bCs/>
        </w:rPr>
        <w:t>Heliyon</w:t>
      </w:r>
      <w:proofErr w:type="spellEnd"/>
      <w:r w:rsidRPr="00331603">
        <w:rPr>
          <w:bCs/>
        </w:rPr>
        <w:t xml:space="preserve">, 9(5). Recuperado de </w:t>
      </w:r>
      <w:hyperlink r:id="rId24" w:history="1">
        <w:r w:rsidRPr="009857D3">
          <w:rPr>
            <w:rStyle w:val="Hipervnculo"/>
            <w:bCs/>
          </w:rPr>
          <w:t>https://www.cell.com/heliyon/pdf/S2405-8440(23)03013-X.pdf</w:t>
        </w:r>
      </w:hyperlink>
      <w:r>
        <w:rPr>
          <w:bCs/>
        </w:rPr>
        <w:t xml:space="preserve"> </w:t>
      </w:r>
    </w:p>
    <w:p w14:paraId="23A89980" w14:textId="77777777" w:rsidR="00095371" w:rsidRDefault="00095371" w:rsidP="00104786">
      <w:pPr>
        <w:jc w:val="center"/>
        <w:rPr>
          <w:b/>
        </w:rPr>
      </w:pPr>
    </w:p>
    <w:p w14:paraId="16158836" w14:textId="77777777" w:rsidR="00095371" w:rsidRDefault="00095371" w:rsidP="00104786">
      <w:pPr>
        <w:jc w:val="center"/>
        <w:rPr>
          <w:b/>
        </w:rPr>
      </w:pPr>
    </w:p>
    <w:p w14:paraId="531748BF" w14:textId="77777777" w:rsidR="00095371" w:rsidRDefault="00095371" w:rsidP="00104786">
      <w:pPr>
        <w:jc w:val="center"/>
        <w:rPr>
          <w:b/>
        </w:rPr>
      </w:pPr>
    </w:p>
    <w:p w14:paraId="3F4EAC04" w14:textId="77777777" w:rsidR="00095371" w:rsidRDefault="00095371" w:rsidP="00104786">
      <w:pPr>
        <w:jc w:val="center"/>
        <w:rPr>
          <w:b/>
        </w:rPr>
      </w:pPr>
    </w:p>
    <w:p w14:paraId="4829ED1E" w14:textId="77777777" w:rsidR="00095371" w:rsidRDefault="00095371" w:rsidP="00104786">
      <w:pPr>
        <w:jc w:val="center"/>
        <w:rPr>
          <w:b/>
        </w:rPr>
      </w:pPr>
    </w:p>
    <w:p w14:paraId="0B7A85AC" w14:textId="77777777" w:rsidR="00095371" w:rsidRDefault="00095371" w:rsidP="00104786">
      <w:pPr>
        <w:jc w:val="center"/>
        <w:rPr>
          <w:b/>
        </w:rPr>
      </w:pPr>
    </w:p>
    <w:p w14:paraId="7666CEEE" w14:textId="77777777" w:rsidR="00095371" w:rsidRDefault="00095371" w:rsidP="00104786">
      <w:pPr>
        <w:jc w:val="center"/>
        <w:rPr>
          <w:b/>
        </w:rPr>
      </w:pPr>
    </w:p>
    <w:p w14:paraId="611D6A2F" w14:textId="77777777" w:rsidR="00095371" w:rsidRDefault="00095371" w:rsidP="00104786">
      <w:pPr>
        <w:jc w:val="center"/>
        <w:rPr>
          <w:b/>
        </w:rPr>
      </w:pPr>
    </w:p>
    <w:p w14:paraId="407F724D" w14:textId="77777777" w:rsidR="00095371" w:rsidRDefault="00095371" w:rsidP="00104786">
      <w:pPr>
        <w:jc w:val="center"/>
        <w:rPr>
          <w:b/>
        </w:rPr>
      </w:pPr>
    </w:p>
    <w:p w14:paraId="7450DD05" w14:textId="77777777" w:rsidR="00095371" w:rsidRDefault="00095371" w:rsidP="00104786">
      <w:pPr>
        <w:jc w:val="center"/>
        <w:rPr>
          <w:b/>
        </w:rPr>
      </w:pPr>
    </w:p>
    <w:p w14:paraId="5D3BFBFB" w14:textId="77777777" w:rsidR="00095371" w:rsidRDefault="00095371" w:rsidP="00104786">
      <w:pPr>
        <w:jc w:val="center"/>
        <w:rPr>
          <w:b/>
        </w:rPr>
      </w:pPr>
    </w:p>
    <w:p w14:paraId="613EAD10" w14:textId="77777777" w:rsidR="00095371" w:rsidRDefault="00095371" w:rsidP="00104786">
      <w:pPr>
        <w:jc w:val="center"/>
        <w:rPr>
          <w:b/>
        </w:rPr>
      </w:pPr>
    </w:p>
    <w:p w14:paraId="3C8239B2" w14:textId="77777777" w:rsidR="00095371" w:rsidRDefault="00095371" w:rsidP="00104786">
      <w:pPr>
        <w:jc w:val="center"/>
        <w:rPr>
          <w:b/>
        </w:rPr>
      </w:pPr>
    </w:p>
    <w:p w14:paraId="6AEC374E" w14:textId="77777777" w:rsidR="00095371" w:rsidRDefault="00095371" w:rsidP="00104786">
      <w:pPr>
        <w:jc w:val="center"/>
        <w:rPr>
          <w:b/>
        </w:rPr>
      </w:pPr>
    </w:p>
    <w:p w14:paraId="03129CC8" w14:textId="77777777" w:rsidR="00095371" w:rsidRDefault="00095371" w:rsidP="00104786">
      <w:pPr>
        <w:jc w:val="center"/>
        <w:rPr>
          <w:b/>
        </w:rPr>
      </w:pPr>
    </w:p>
    <w:p w14:paraId="7C15586E" w14:textId="77777777" w:rsidR="00095371" w:rsidRDefault="00095371" w:rsidP="00104786">
      <w:pPr>
        <w:jc w:val="center"/>
        <w:rPr>
          <w:b/>
        </w:rPr>
      </w:pPr>
    </w:p>
    <w:p w14:paraId="59EE6182" w14:textId="77777777" w:rsidR="00095371" w:rsidRDefault="00095371" w:rsidP="00104786">
      <w:pPr>
        <w:jc w:val="center"/>
        <w:rPr>
          <w:b/>
        </w:rPr>
      </w:pPr>
    </w:p>
    <w:p w14:paraId="291F9836" w14:textId="77777777" w:rsidR="00095371" w:rsidRDefault="00095371" w:rsidP="00104786">
      <w:pPr>
        <w:jc w:val="center"/>
        <w:rPr>
          <w:b/>
        </w:rPr>
      </w:pPr>
    </w:p>
    <w:p w14:paraId="3C1F1D3E" w14:textId="77777777" w:rsidR="00095371" w:rsidRDefault="00095371" w:rsidP="00104786">
      <w:pPr>
        <w:jc w:val="center"/>
        <w:rPr>
          <w:b/>
        </w:rPr>
      </w:pPr>
    </w:p>
    <w:p w14:paraId="10B1B442" w14:textId="77777777" w:rsidR="00095371" w:rsidRDefault="00095371" w:rsidP="00104786">
      <w:pPr>
        <w:jc w:val="center"/>
        <w:rPr>
          <w:b/>
        </w:rPr>
      </w:pPr>
    </w:p>
    <w:p w14:paraId="0C5D0E90" w14:textId="77777777" w:rsidR="00095371" w:rsidRDefault="00095371" w:rsidP="00104786">
      <w:pPr>
        <w:jc w:val="center"/>
        <w:rPr>
          <w:b/>
        </w:rPr>
      </w:pPr>
    </w:p>
    <w:p w14:paraId="690461D5" w14:textId="77777777" w:rsidR="00095371" w:rsidRDefault="00095371" w:rsidP="00104786">
      <w:pPr>
        <w:jc w:val="center"/>
        <w:rPr>
          <w:b/>
        </w:rPr>
      </w:pPr>
    </w:p>
    <w:p w14:paraId="682A1912" w14:textId="77777777" w:rsidR="00095371" w:rsidRDefault="00095371" w:rsidP="00104786">
      <w:pPr>
        <w:jc w:val="center"/>
        <w:rPr>
          <w:b/>
        </w:rPr>
      </w:pPr>
    </w:p>
    <w:p w14:paraId="3210A893" w14:textId="77777777" w:rsidR="00095371" w:rsidRDefault="00095371" w:rsidP="00104786">
      <w:pPr>
        <w:jc w:val="center"/>
        <w:rPr>
          <w:b/>
        </w:rPr>
      </w:pPr>
    </w:p>
    <w:p w14:paraId="441FCB7F" w14:textId="77777777" w:rsidR="00095371" w:rsidRDefault="00095371" w:rsidP="00104786">
      <w:pPr>
        <w:jc w:val="center"/>
        <w:rPr>
          <w:b/>
        </w:rPr>
      </w:pPr>
    </w:p>
    <w:p w14:paraId="12CE948A" w14:textId="77777777" w:rsidR="00095371" w:rsidRDefault="00095371" w:rsidP="00104786">
      <w:pPr>
        <w:jc w:val="center"/>
        <w:rPr>
          <w:b/>
        </w:rPr>
      </w:pPr>
    </w:p>
    <w:p w14:paraId="1A253DF6" w14:textId="77777777" w:rsidR="00095371" w:rsidRDefault="00095371" w:rsidP="00104786">
      <w:pPr>
        <w:jc w:val="center"/>
        <w:rPr>
          <w:b/>
        </w:rPr>
      </w:pPr>
    </w:p>
    <w:p w14:paraId="21C6D951" w14:textId="77777777" w:rsidR="00095371" w:rsidRDefault="00095371" w:rsidP="00104786">
      <w:pPr>
        <w:jc w:val="center"/>
        <w:rPr>
          <w:b/>
        </w:rPr>
      </w:pPr>
    </w:p>
    <w:p w14:paraId="648BAED2" w14:textId="77777777" w:rsidR="00095371" w:rsidRDefault="00095371" w:rsidP="00104786">
      <w:pPr>
        <w:jc w:val="center"/>
        <w:rPr>
          <w:b/>
        </w:rPr>
      </w:pPr>
    </w:p>
    <w:p w14:paraId="5DBEA98B" w14:textId="77777777" w:rsidR="00095371" w:rsidRDefault="00095371" w:rsidP="00104786">
      <w:pPr>
        <w:jc w:val="center"/>
        <w:rPr>
          <w:b/>
        </w:rPr>
      </w:pPr>
    </w:p>
    <w:p w14:paraId="767B31FA" w14:textId="77777777" w:rsidR="00095371" w:rsidRDefault="00095371" w:rsidP="00104786">
      <w:pPr>
        <w:jc w:val="center"/>
        <w:rPr>
          <w:b/>
        </w:rPr>
      </w:pPr>
    </w:p>
    <w:p w14:paraId="4906CF99" w14:textId="77777777" w:rsidR="00095371" w:rsidRDefault="00095371" w:rsidP="00F210B8">
      <w:pPr>
        <w:rPr>
          <w:b/>
        </w:rPr>
      </w:pPr>
    </w:p>
    <w:p w14:paraId="2556F314" w14:textId="77777777" w:rsidR="00095371" w:rsidRDefault="00095371" w:rsidP="00104786">
      <w:pPr>
        <w:jc w:val="center"/>
        <w:rPr>
          <w:b/>
        </w:rPr>
      </w:pPr>
    </w:p>
    <w:p w14:paraId="13B81F95" w14:textId="77777777" w:rsidR="00095371" w:rsidRDefault="009676D4" w:rsidP="00104786">
      <w:pPr>
        <w:jc w:val="center"/>
        <w:rPr>
          <w:b/>
        </w:rPr>
      </w:pPr>
      <w:r>
        <w:rPr>
          <w:b/>
        </w:rPr>
        <w:t>ANEXO</w:t>
      </w:r>
      <w:r w:rsidR="00095371">
        <w:rPr>
          <w:b/>
        </w:rPr>
        <w:t xml:space="preserve"> N°1</w:t>
      </w:r>
    </w:p>
    <w:p w14:paraId="19A05E63" w14:textId="77777777" w:rsidR="00095371" w:rsidRDefault="00095371" w:rsidP="00104786">
      <w:pPr>
        <w:jc w:val="center"/>
        <w:rPr>
          <w:b/>
        </w:rPr>
      </w:pPr>
    </w:p>
    <w:p w14:paraId="3851CBD7" w14:textId="77777777" w:rsidR="00095371" w:rsidRDefault="00095371" w:rsidP="00104786">
      <w:pPr>
        <w:jc w:val="center"/>
        <w:rPr>
          <w:b/>
        </w:rPr>
      </w:pPr>
      <w:r>
        <w:rPr>
          <w:b/>
        </w:rPr>
        <w:t>INSTRUMENTOS</w:t>
      </w:r>
      <w:r w:rsidR="00F267E2">
        <w:rPr>
          <w:b/>
        </w:rPr>
        <w:t xml:space="preserve"> </w:t>
      </w:r>
      <w:r w:rsidR="009676D4">
        <w:rPr>
          <w:b/>
        </w:rPr>
        <w:t>APLICADOS</w:t>
      </w:r>
    </w:p>
    <w:p w14:paraId="3505C2B6" w14:textId="77777777" w:rsidR="00095371" w:rsidRDefault="00095371" w:rsidP="00104786">
      <w:pPr>
        <w:jc w:val="center"/>
        <w:rPr>
          <w:b/>
        </w:rPr>
      </w:pPr>
    </w:p>
    <w:p w14:paraId="390B7E29" w14:textId="61B4B22E" w:rsidR="00095371" w:rsidRDefault="00095371" w:rsidP="00104786">
      <w:pPr>
        <w:jc w:val="center"/>
        <w:rPr>
          <w:b/>
        </w:rPr>
      </w:pPr>
    </w:p>
    <w:p w14:paraId="63591715" w14:textId="77777777" w:rsidR="00142DE0" w:rsidRDefault="00142DE0" w:rsidP="00287ECA">
      <w:pPr>
        <w:spacing w:line="480" w:lineRule="auto"/>
        <w:jc w:val="both"/>
        <w:rPr>
          <w:bCs/>
        </w:rPr>
      </w:pPr>
    </w:p>
    <w:p w14:paraId="3FEE8CC8" w14:textId="77777777" w:rsidR="00142DE0" w:rsidRDefault="00142DE0" w:rsidP="00287ECA">
      <w:pPr>
        <w:spacing w:line="480" w:lineRule="auto"/>
        <w:jc w:val="both"/>
        <w:rPr>
          <w:bCs/>
        </w:rPr>
      </w:pPr>
    </w:p>
    <w:p w14:paraId="186B10D9" w14:textId="77777777" w:rsidR="00142DE0" w:rsidRDefault="00142DE0" w:rsidP="00287ECA">
      <w:pPr>
        <w:spacing w:line="480" w:lineRule="auto"/>
        <w:jc w:val="both"/>
        <w:rPr>
          <w:bCs/>
        </w:rPr>
      </w:pPr>
    </w:p>
    <w:p w14:paraId="56D55A75" w14:textId="77777777" w:rsidR="00142DE0" w:rsidRDefault="00142DE0" w:rsidP="00287ECA">
      <w:pPr>
        <w:spacing w:line="480" w:lineRule="auto"/>
        <w:jc w:val="both"/>
        <w:rPr>
          <w:bCs/>
        </w:rPr>
      </w:pPr>
    </w:p>
    <w:p w14:paraId="50C1AD54" w14:textId="77777777" w:rsidR="00142DE0" w:rsidRDefault="00142DE0" w:rsidP="00287ECA">
      <w:pPr>
        <w:spacing w:line="480" w:lineRule="auto"/>
        <w:jc w:val="both"/>
        <w:rPr>
          <w:bCs/>
        </w:rPr>
      </w:pPr>
    </w:p>
    <w:p w14:paraId="30914771" w14:textId="77777777" w:rsidR="00142DE0" w:rsidRDefault="00142DE0" w:rsidP="00287ECA">
      <w:pPr>
        <w:spacing w:line="480" w:lineRule="auto"/>
        <w:jc w:val="both"/>
        <w:rPr>
          <w:bCs/>
        </w:rPr>
      </w:pPr>
    </w:p>
    <w:p w14:paraId="39948CE3" w14:textId="77777777" w:rsidR="00142DE0" w:rsidRDefault="00142DE0" w:rsidP="00287ECA">
      <w:pPr>
        <w:spacing w:line="480" w:lineRule="auto"/>
        <w:jc w:val="both"/>
        <w:rPr>
          <w:bCs/>
        </w:rPr>
      </w:pPr>
    </w:p>
    <w:p w14:paraId="4167FE2B" w14:textId="77777777" w:rsidR="00142DE0" w:rsidRDefault="00142DE0" w:rsidP="00287ECA">
      <w:pPr>
        <w:spacing w:line="480" w:lineRule="auto"/>
        <w:jc w:val="both"/>
        <w:rPr>
          <w:bCs/>
        </w:rPr>
      </w:pPr>
    </w:p>
    <w:p w14:paraId="717AAD05" w14:textId="77777777" w:rsidR="00142DE0" w:rsidRDefault="00142DE0" w:rsidP="00287ECA">
      <w:pPr>
        <w:spacing w:line="480" w:lineRule="auto"/>
        <w:jc w:val="both"/>
        <w:rPr>
          <w:bCs/>
        </w:rPr>
      </w:pPr>
    </w:p>
    <w:p w14:paraId="350D83CB" w14:textId="77777777" w:rsidR="00142DE0" w:rsidRDefault="00142DE0" w:rsidP="00287ECA">
      <w:pPr>
        <w:spacing w:line="480" w:lineRule="auto"/>
        <w:jc w:val="both"/>
        <w:rPr>
          <w:bCs/>
        </w:rPr>
      </w:pPr>
    </w:p>
    <w:p w14:paraId="413EBCC3" w14:textId="77777777" w:rsidR="00142DE0" w:rsidRDefault="00142DE0" w:rsidP="00287ECA">
      <w:pPr>
        <w:spacing w:line="480" w:lineRule="auto"/>
        <w:jc w:val="both"/>
        <w:rPr>
          <w:bCs/>
        </w:rPr>
      </w:pPr>
    </w:p>
    <w:p w14:paraId="09651127" w14:textId="77777777" w:rsidR="00142DE0" w:rsidRDefault="00142DE0" w:rsidP="00287ECA">
      <w:pPr>
        <w:spacing w:line="480" w:lineRule="auto"/>
        <w:jc w:val="both"/>
        <w:rPr>
          <w:bCs/>
        </w:rPr>
      </w:pPr>
    </w:p>
    <w:p w14:paraId="5C2F5D59" w14:textId="77777777" w:rsidR="00142DE0" w:rsidRDefault="00142DE0" w:rsidP="00287ECA">
      <w:pPr>
        <w:spacing w:line="480" w:lineRule="auto"/>
        <w:jc w:val="both"/>
        <w:rPr>
          <w:bCs/>
        </w:rPr>
      </w:pPr>
    </w:p>
    <w:p w14:paraId="14A9667A" w14:textId="77777777" w:rsidR="00142DE0" w:rsidRDefault="00142DE0" w:rsidP="00287ECA">
      <w:pPr>
        <w:spacing w:line="480" w:lineRule="auto"/>
        <w:jc w:val="both"/>
        <w:rPr>
          <w:bCs/>
        </w:rPr>
      </w:pPr>
    </w:p>
    <w:p w14:paraId="716B0F60" w14:textId="77777777" w:rsidR="00142DE0" w:rsidRDefault="00142DE0" w:rsidP="00287ECA">
      <w:pPr>
        <w:spacing w:line="480" w:lineRule="auto"/>
        <w:jc w:val="both"/>
        <w:rPr>
          <w:bCs/>
        </w:rPr>
      </w:pPr>
    </w:p>
    <w:p w14:paraId="49C5D265" w14:textId="77777777" w:rsidR="00142DE0" w:rsidRDefault="00142DE0" w:rsidP="00287ECA">
      <w:pPr>
        <w:spacing w:line="480" w:lineRule="auto"/>
        <w:jc w:val="both"/>
        <w:rPr>
          <w:bCs/>
        </w:rPr>
      </w:pPr>
    </w:p>
    <w:p w14:paraId="4035566B" w14:textId="77777777" w:rsidR="00142DE0" w:rsidRDefault="00142DE0" w:rsidP="00287ECA">
      <w:pPr>
        <w:spacing w:line="480" w:lineRule="auto"/>
        <w:jc w:val="both"/>
        <w:rPr>
          <w:bCs/>
        </w:rPr>
      </w:pPr>
    </w:p>
    <w:p w14:paraId="30EA2ACD" w14:textId="77777777" w:rsidR="00142DE0" w:rsidRDefault="00142DE0" w:rsidP="00287ECA">
      <w:pPr>
        <w:spacing w:line="480" w:lineRule="auto"/>
        <w:jc w:val="both"/>
        <w:rPr>
          <w:bCs/>
        </w:rPr>
      </w:pPr>
    </w:p>
    <w:p w14:paraId="2C5FBAA4" w14:textId="77777777" w:rsidR="00142DE0" w:rsidRDefault="00142DE0" w:rsidP="00287ECA">
      <w:pPr>
        <w:spacing w:line="480" w:lineRule="auto"/>
        <w:jc w:val="both"/>
        <w:rPr>
          <w:bCs/>
        </w:rPr>
      </w:pPr>
    </w:p>
    <w:p w14:paraId="6C2481E0" w14:textId="2766C351" w:rsidR="00287ECA" w:rsidRPr="00287ECA" w:rsidRDefault="00287ECA" w:rsidP="00287ECA">
      <w:pPr>
        <w:spacing w:line="480" w:lineRule="auto"/>
        <w:jc w:val="both"/>
        <w:rPr>
          <w:bCs/>
        </w:rPr>
      </w:pPr>
      <w:r>
        <w:rPr>
          <w:bCs/>
        </w:rPr>
        <w:lastRenderedPageBreak/>
        <w:t xml:space="preserve">A continuación, se presenta la encuesta utilizada para obtener los resultados de la discusión. </w:t>
      </w:r>
      <w:r w:rsidRPr="00287ECA">
        <w:rPr>
          <w:bCs/>
        </w:rPr>
        <w:t>La</w:t>
      </w:r>
      <w:r>
        <w:rPr>
          <w:bCs/>
        </w:rPr>
        <w:t xml:space="preserve"> encuesta fue elaborada</w:t>
      </w:r>
      <w:r w:rsidRPr="00287ECA">
        <w:rPr>
          <w:bCs/>
        </w:rPr>
        <w:t xml:space="preserve"> utilizando la </w:t>
      </w:r>
      <w:r>
        <w:rPr>
          <w:bCs/>
        </w:rPr>
        <w:t>página web</w:t>
      </w:r>
      <w:r w:rsidRPr="00287ECA">
        <w:rPr>
          <w:bCs/>
        </w:rPr>
        <w:t xml:space="preserve"> Google </w:t>
      </w:r>
      <w:proofErr w:type="spellStart"/>
      <w:r w:rsidRPr="00287ECA">
        <w:rPr>
          <w:bCs/>
        </w:rPr>
        <w:t>Forms</w:t>
      </w:r>
      <w:proofErr w:type="spellEnd"/>
      <w:r w:rsidRPr="00287ECA">
        <w:rPr>
          <w:bCs/>
        </w:rPr>
        <w:t>.</w:t>
      </w:r>
    </w:p>
    <w:p w14:paraId="08F3ADA9" w14:textId="50677599" w:rsidR="00095371" w:rsidRDefault="00095371" w:rsidP="00487746">
      <w:pPr>
        <w:rPr>
          <w:b/>
        </w:rPr>
      </w:pPr>
    </w:p>
    <w:p w14:paraId="037F7046" w14:textId="21B322DE" w:rsidR="00D160F8" w:rsidRPr="008D18AB" w:rsidRDefault="008D18AB" w:rsidP="008D18AB">
      <w:pPr>
        <w:spacing w:line="480" w:lineRule="auto"/>
        <w:rPr>
          <w:b/>
        </w:rPr>
      </w:pPr>
      <w:r>
        <w:rPr>
          <w:b/>
        </w:rPr>
        <w:t>Instrumento usado para la recolección de datos</w:t>
      </w:r>
    </w:p>
    <w:p w14:paraId="34EBE369" w14:textId="656434E3" w:rsidR="00D160F8" w:rsidRDefault="008D18AB" w:rsidP="00D160F8">
      <w:pPr>
        <w:spacing w:line="480" w:lineRule="auto"/>
        <w:rPr>
          <w:b/>
        </w:rPr>
      </w:pPr>
      <w:r>
        <w:rPr>
          <w:noProof/>
          <w:lang w:val="es-CR" w:eastAsia="es-CR"/>
        </w:rPr>
        <w:drawing>
          <wp:inline distT="0" distB="0" distL="0" distR="0" wp14:anchorId="4C6E73A9" wp14:editId="6A8E050A">
            <wp:extent cx="5943600" cy="399859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998595"/>
                    </a:xfrm>
                    <a:prstGeom prst="rect">
                      <a:avLst/>
                    </a:prstGeom>
                    <a:noFill/>
                    <a:ln>
                      <a:noFill/>
                    </a:ln>
                  </pic:spPr>
                </pic:pic>
              </a:graphicData>
            </a:graphic>
          </wp:inline>
        </w:drawing>
      </w:r>
    </w:p>
    <w:p w14:paraId="504DC3A7" w14:textId="6F9BCF77" w:rsidR="008D18AB" w:rsidRDefault="008D18AB" w:rsidP="00D160F8">
      <w:pPr>
        <w:spacing w:line="480" w:lineRule="auto"/>
        <w:rPr>
          <w:b/>
        </w:rPr>
      </w:pPr>
      <w:r>
        <w:rPr>
          <w:noProof/>
          <w:lang w:val="es-CR" w:eastAsia="es-CR"/>
        </w:rPr>
        <w:lastRenderedPageBreak/>
        <w:drawing>
          <wp:inline distT="0" distB="0" distL="0" distR="0" wp14:anchorId="310C7705" wp14:editId="6005248D">
            <wp:extent cx="5562600" cy="381477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5740" cy="3816932"/>
                    </a:xfrm>
                    <a:prstGeom prst="rect">
                      <a:avLst/>
                    </a:prstGeom>
                    <a:noFill/>
                    <a:ln>
                      <a:noFill/>
                    </a:ln>
                  </pic:spPr>
                </pic:pic>
              </a:graphicData>
            </a:graphic>
          </wp:inline>
        </w:drawing>
      </w:r>
    </w:p>
    <w:p w14:paraId="477306A2" w14:textId="2252A69C" w:rsidR="008D18AB" w:rsidRDefault="008D18AB" w:rsidP="00D160F8">
      <w:pPr>
        <w:spacing w:line="480" w:lineRule="auto"/>
        <w:rPr>
          <w:b/>
        </w:rPr>
      </w:pPr>
      <w:r>
        <w:rPr>
          <w:noProof/>
          <w:lang w:val="es-CR" w:eastAsia="es-CR"/>
        </w:rPr>
        <w:drawing>
          <wp:inline distT="0" distB="0" distL="0" distR="0" wp14:anchorId="2962F9B7" wp14:editId="40ABC2C5">
            <wp:extent cx="5724525" cy="3975976"/>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022" cy="3980488"/>
                    </a:xfrm>
                    <a:prstGeom prst="rect">
                      <a:avLst/>
                    </a:prstGeom>
                    <a:noFill/>
                    <a:ln>
                      <a:noFill/>
                    </a:ln>
                  </pic:spPr>
                </pic:pic>
              </a:graphicData>
            </a:graphic>
          </wp:inline>
        </w:drawing>
      </w:r>
    </w:p>
    <w:p w14:paraId="57CE8570" w14:textId="34EF4BDA" w:rsidR="008D18AB" w:rsidRDefault="008D18AB" w:rsidP="00D160F8">
      <w:pPr>
        <w:spacing w:line="480" w:lineRule="auto"/>
        <w:rPr>
          <w:b/>
        </w:rPr>
      </w:pPr>
      <w:r>
        <w:rPr>
          <w:noProof/>
          <w:lang w:val="es-CR" w:eastAsia="es-CR"/>
        </w:rPr>
        <w:lastRenderedPageBreak/>
        <w:drawing>
          <wp:inline distT="0" distB="0" distL="0" distR="0" wp14:anchorId="203BE954" wp14:editId="644B39A5">
            <wp:extent cx="5943600" cy="411861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118610"/>
                    </a:xfrm>
                    <a:prstGeom prst="rect">
                      <a:avLst/>
                    </a:prstGeom>
                    <a:noFill/>
                    <a:ln>
                      <a:noFill/>
                    </a:ln>
                  </pic:spPr>
                </pic:pic>
              </a:graphicData>
            </a:graphic>
          </wp:inline>
        </w:drawing>
      </w:r>
    </w:p>
    <w:p w14:paraId="5B3DCD06" w14:textId="7F740A8A" w:rsidR="008D18AB" w:rsidRDefault="008D18AB" w:rsidP="00D160F8">
      <w:pPr>
        <w:spacing w:line="480" w:lineRule="auto"/>
        <w:rPr>
          <w:b/>
        </w:rPr>
      </w:pPr>
      <w:r>
        <w:rPr>
          <w:noProof/>
          <w:lang w:val="es-CR" w:eastAsia="es-CR"/>
        </w:rPr>
        <w:drawing>
          <wp:inline distT="0" distB="0" distL="0" distR="0" wp14:anchorId="10FCCF29" wp14:editId="0B7953DF">
            <wp:extent cx="5629275" cy="3821412"/>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37039" cy="3826683"/>
                    </a:xfrm>
                    <a:prstGeom prst="rect">
                      <a:avLst/>
                    </a:prstGeom>
                    <a:noFill/>
                    <a:ln>
                      <a:noFill/>
                    </a:ln>
                  </pic:spPr>
                </pic:pic>
              </a:graphicData>
            </a:graphic>
          </wp:inline>
        </w:drawing>
      </w:r>
    </w:p>
    <w:p w14:paraId="21C550A3" w14:textId="378E66C2" w:rsidR="008D18AB" w:rsidRDefault="008D18AB" w:rsidP="00D160F8">
      <w:pPr>
        <w:spacing w:line="480" w:lineRule="auto"/>
        <w:rPr>
          <w:b/>
        </w:rPr>
      </w:pPr>
      <w:r>
        <w:rPr>
          <w:noProof/>
          <w:lang w:val="es-CR" w:eastAsia="es-CR"/>
        </w:rPr>
        <w:lastRenderedPageBreak/>
        <w:drawing>
          <wp:inline distT="0" distB="0" distL="0" distR="0" wp14:anchorId="1B40A22E" wp14:editId="154756DA">
            <wp:extent cx="5572125" cy="385286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3020" cy="3860397"/>
                    </a:xfrm>
                    <a:prstGeom prst="rect">
                      <a:avLst/>
                    </a:prstGeom>
                    <a:noFill/>
                    <a:ln>
                      <a:noFill/>
                    </a:ln>
                  </pic:spPr>
                </pic:pic>
              </a:graphicData>
            </a:graphic>
          </wp:inline>
        </w:drawing>
      </w:r>
    </w:p>
    <w:p w14:paraId="6D08E183" w14:textId="64617B6A" w:rsidR="008D18AB" w:rsidRDefault="008D18AB" w:rsidP="00D160F8">
      <w:pPr>
        <w:spacing w:line="480" w:lineRule="auto"/>
        <w:rPr>
          <w:b/>
        </w:rPr>
      </w:pPr>
      <w:r w:rsidRPr="008D18AB">
        <w:rPr>
          <w:b/>
          <w:noProof/>
          <w:lang w:val="es-CR" w:eastAsia="es-CR"/>
        </w:rPr>
        <w:drawing>
          <wp:inline distT="0" distB="0" distL="0" distR="0" wp14:anchorId="6D8D6269" wp14:editId="29D77239">
            <wp:extent cx="5943600" cy="3580130"/>
            <wp:effectExtent l="0" t="0" r="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580130"/>
                    </a:xfrm>
                    <a:prstGeom prst="rect">
                      <a:avLst/>
                    </a:prstGeom>
                    <a:noFill/>
                    <a:ln>
                      <a:noFill/>
                    </a:ln>
                  </pic:spPr>
                </pic:pic>
              </a:graphicData>
            </a:graphic>
          </wp:inline>
        </w:drawing>
      </w:r>
    </w:p>
    <w:p w14:paraId="6F8590A7" w14:textId="77777777" w:rsidR="00095371" w:rsidRDefault="00095371" w:rsidP="00104786">
      <w:pPr>
        <w:jc w:val="center"/>
        <w:rPr>
          <w:b/>
        </w:rPr>
      </w:pPr>
    </w:p>
    <w:p w14:paraId="720B4EC6" w14:textId="77777777" w:rsidR="00095371" w:rsidRDefault="00095371" w:rsidP="00104786">
      <w:pPr>
        <w:jc w:val="center"/>
        <w:rPr>
          <w:b/>
        </w:rPr>
      </w:pPr>
    </w:p>
    <w:p w14:paraId="36DA08BA" w14:textId="77777777" w:rsidR="00095371" w:rsidRDefault="009676D4" w:rsidP="00095371">
      <w:pPr>
        <w:jc w:val="center"/>
        <w:rPr>
          <w:b/>
        </w:rPr>
      </w:pPr>
      <w:r>
        <w:rPr>
          <w:b/>
        </w:rPr>
        <w:lastRenderedPageBreak/>
        <w:t>ANEXO</w:t>
      </w:r>
      <w:r w:rsidR="00095371">
        <w:rPr>
          <w:b/>
        </w:rPr>
        <w:t xml:space="preserve"> N°2</w:t>
      </w:r>
    </w:p>
    <w:p w14:paraId="658D98B7" w14:textId="77777777" w:rsidR="00095371" w:rsidRDefault="00095371" w:rsidP="00095371">
      <w:pPr>
        <w:jc w:val="center"/>
        <w:rPr>
          <w:b/>
        </w:rPr>
      </w:pPr>
    </w:p>
    <w:p w14:paraId="5DB61F9E" w14:textId="13B2C9FD" w:rsidR="00095371" w:rsidRDefault="00095371" w:rsidP="00C566BB">
      <w:pPr>
        <w:jc w:val="center"/>
        <w:rPr>
          <w:b/>
        </w:rPr>
      </w:pPr>
      <w:r>
        <w:rPr>
          <w:b/>
        </w:rPr>
        <w:t>FIGURAS</w:t>
      </w:r>
    </w:p>
    <w:p w14:paraId="601744A0" w14:textId="77B09D9D" w:rsidR="005552C0" w:rsidRDefault="005552C0" w:rsidP="00C566BB">
      <w:pPr>
        <w:jc w:val="center"/>
        <w:rPr>
          <w:b/>
        </w:rPr>
      </w:pPr>
    </w:p>
    <w:p w14:paraId="4D9B9B07" w14:textId="65973348" w:rsidR="005552C0" w:rsidRDefault="005552C0" w:rsidP="00C566BB">
      <w:pPr>
        <w:jc w:val="center"/>
        <w:rPr>
          <w:b/>
        </w:rPr>
      </w:pPr>
    </w:p>
    <w:p w14:paraId="4D72F3A8" w14:textId="77777777" w:rsidR="00142DE0" w:rsidRDefault="00142DE0" w:rsidP="005552C0">
      <w:pPr>
        <w:spacing w:line="480" w:lineRule="auto"/>
        <w:jc w:val="both"/>
        <w:rPr>
          <w:bCs/>
        </w:rPr>
      </w:pPr>
    </w:p>
    <w:p w14:paraId="189B1DE4" w14:textId="77777777" w:rsidR="00142DE0" w:rsidRDefault="00142DE0" w:rsidP="005552C0">
      <w:pPr>
        <w:spacing w:line="480" w:lineRule="auto"/>
        <w:jc w:val="both"/>
        <w:rPr>
          <w:bCs/>
        </w:rPr>
      </w:pPr>
    </w:p>
    <w:p w14:paraId="6A8D9E43" w14:textId="77777777" w:rsidR="00142DE0" w:rsidRDefault="00142DE0" w:rsidP="005552C0">
      <w:pPr>
        <w:spacing w:line="480" w:lineRule="auto"/>
        <w:jc w:val="both"/>
        <w:rPr>
          <w:bCs/>
        </w:rPr>
      </w:pPr>
    </w:p>
    <w:p w14:paraId="7557E73C" w14:textId="77777777" w:rsidR="00142DE0" w:rsidRDefault="00142DE0" w:rsidP="005552C0">
      <w:pPr>
        <w:spacing w:line="480" w:lineRule="auto"/>
        <w:jc w:val="both"/>
        <w:rPr>
          <w:bCs/>
        </w:rPr>
      </w:pPr>
    </w:p>
    <w:p w14:paraId="1744ABA1" w14:textId="77777777" w:rsidR="00142DE0" w:rsidRDefault="00142DE0" w:rsidP="005552C0">
      <w:pPr>
        <w:spacing w:line="480" w:lineRule="auto"/>
        <w:jc w:val="both"/>
        <w:rPr>
          <w:bCs/>
        </w:rPr>
      </w:pPr>
    </w:p>
    <w:p w14:paraId="7AA923ED" w14:textId="77777777" w:rsidR="00142DE0" w:rsidRDefault="00142DE0" w:rsidP="005552C0">
      <w:pPr>
        <w:spacing w:line="480" w:lineRule="auto"/>
        <w:jc w:val="both"/>
        <w:rPr>
          <w:bCs/>
        </w:rPr>
      </w:pPr>
    </w:p>
    <w:p w14:paraId="7880FB79" w14:textId="77777777" w:rsidR="00142DE0" w:rsidRDefault="00142DE0" w:rsidP="005552C0">
      <w:pPr>
        <w:spacing w:line="480" w:lineRule="auto"/>
        <w:jc w:val="both"/>
        <w:rPr>
          <w:bCs/>
        </w:rPr>
      </w:pPr>
    </w:p>
    <w:p w14:paraId="3135F5E1" w14:textId="77777777" w:rsidR="00142DE0" w:rsidRDefault="00142DE0" w:rsidP="005552C0">
      <w:pPr>
        <w:spacing w:line="480" w:lineRule="auto"/>
        <w:jc w:val="both"/>
        <w:rPr>
          <w:bCs/>
        </w:rPr>
      </w:pPr>
    </w:p>
    <w:p w14:paraId="280032E1" w14:textId="77777777" w:rsidR="00142DE0" w:rsidRDefault="00142DE0" w:rsidP="005552C0">
      <w:pPr>
        <w:spacing w:line="480" w:lineRule="auto"/>
        <w:jc w:val="both"/>
        <w:rPr>
          <w:bCs/>
        </w:rPr>
      </w:pPr>
    </w:p>
    <w:p w14:paraId="3EADB98F" w14:textId="77777777" w:rsidR="00142DE0" w:rsidRDefault="00142DE0" w:rsidP="005552C0">
      <w:pPr>
        <w:spacing w:line="480" w:lineRule="auto"/>
        <w:jc w:val="both"/>
        <w:rPr>
          <w:bCs/>
        </w:rPr>
      </w:pPr>
    </w:p>
    <w:p w14:paraId="0D71940E" w14:textId="77777777" w:rsidR="00142DE0" w:rsidRDefault="00142DE0" w:rsidP="005552C0">
      <w:pPr>
        <w:spacing w:line="480" w:lineRule="auto"/>
        <w:jc w:val="both"/>
        <w:rPr>
          <w:bCs/>
        </w:rPr>
      </w:pPr>
    </w:p>
    <w:p w14:paraId="7943D310" w14:textId="77777777" w:rsidR="00142DE0" w:rsidRDefault="00142DE0" w:rsidP="005552C0">
      <w:pPr>
        <w:spacing w:line="480" w:lineRule="auto"/>
        <w:jc w:val="both"/>
        <w:rPr>
          <w:bCs/>
        </w:rPr>
      </w:pPr>
    </w:p>
    <w:p w14:paraId="6EBA253B" w14:textId="77777777" w:rsidR="00142DE0" w:rsidRDefault="00142DE0" w:rsidP="005552C0">
      <w:pPr>
        <w:spacing w:line="480" w:lineRule="auto"/>
        <w:jc w:val="both"/>
        <w:rPr>
          <w:bCs/>
        </w:rPr>
      </w:pPr>
    </w:p>
    <w:p w14:paraId="28A18519" w14:textId="77777777" w:rsidR="00142DE0" w:rsidRDefault="00142DE0" w:rsidP="005552C0">
      <w:pPr>
        <w:spacing w:line="480" w:lineRule="auto"/>
        <w:jc w:val="both"/>
        <w:rPr>
          <w:bCs/>
        </w:rPr>
      </w:pPr>
    </w:p>
    <w:p w14:paraId="464E657A" w14:textId="77777777" w:rsidR="00142DE0" w:rsidRDefault="00142DE0" w:rsidP="005552C0">
      <w:pPr>
        <w:spacing w:line="480" w:lineRule="auto"/>
        <w:jc w:val="both"/>
        <w:rPr>
          <w:bCs/>
        </w:rPr>
      </w:pPr>
    </w:p>
    <w:p w14:paraId="0483D273" w14:textId="77777777" w:rsidR="00142DE0" w:rsidRDefault="00142DE0" w:rsidP="005552C0">
      <w:pPr>
        <w:spacing w:line="480" w:lineRule="auto"/>
        <w:jc w:val="both"/>
        <w:rPr>
          <w:bCs/>
        </w:rPr>
      </w:pPr>
    </w:p>
    <w:p w14:paraId="708A54D6" w14:textId="77777777" w:rsidR="00142DE0" w:rsidRDefault="00142DE0" w:rsidP="005552C0">
      <w:pPr>
        <w:spacing w:line="480" w:lineRule="auto"/>
        <w:jc w:val="both"/>
        <w:rPr>
          <w:bCs/>
        </w:rPr>
      </w:pPr>
    </w:p>
    <w:p w14:paraId="523507FD" w14:textId="77777777" w:rsidR="00142DE0" w:rsidRDefault="00142DE0" w:rsidP="005552C0">
      <w:pPr>
        <w:spacing w:line="480" w:lineRule="auto"/>
        <w:jc w:val="both"/>
        <w:rPr>
          <w:bCs/>
        </w:rPr>
      </w:pPr>
    </w:p>
    <w:p w14:paraId="7398A80B" w14:textId="77777777" w:rsidR="00142DE0" w:rsidRDefault="00142DE0" w:rsidP="005552C0">
      <w:pPr>
        <w:spacing w:line="480" w:lineRule="auto"/>
        <w:jc w:val="both"/>
        <w:rPr>
          <w:bCs/>
        </w:rPr>
      </w:pPr>
    </w:p>
    <w:p w14:paraId="749745E4" w14:textId="4273AC07" w:rsidR="005552C0" w:rsidRPr="005552C0" w:rsidRDefault="005552C0" w:rsidP="005552C0">
      <w:pPr>
        <w:spacing w:line="480" w:lineRule="auto"/>
        <w:jc w:val="both"/>
        <w:rPr>
          <w:bCs/>
        </w:rPr>
      </w:pPr>
      <w:r w:rsidRPr="005552C0">
        <w:rPr>
          <w:bCs/>
        </w:rPr>
        <w:lastRenderedPageBreak/>
        <w:t>A continuación, se presentan las gráficas elaboradas a partir de los resultados obtenidos mediante el cuestionario aplicado.</w:t>
      </w:r>
      <w:r w:rsidR="00287ECA">
        <w:rPr>
          <w:bCs/>
        </w:rPr>
        <w:t xml:space="preserve"> </w:t>
      </w:r>
      <w:r w:rsidR="00287ECA" w:rsidRPr="00287ECA">
        <w:rPr>
          <w:bCs/>
        </w:rPr>
        <w:t xml:space="preserve">Las gráficas fueron elaboradas utilizando la aplicación </w:t>
      </w:r>
      <w:r w:rsidR="00287ECA">
        <w:rPr>
          <w:bCs/>
        </w:rPr>
        <w:t xml:space="preserve">Crear Gráfico Fácil, </w:t>
      </w:r>
      <w:proofErr w:type="gramStart"/>
      <w:r w:rsidR="00287ECA">
        <w:rPr>
          <w:bCs/>
        </w:rPr>
        <w:t>desarrollado</w:t>
      </w:r>
      <w:proofErr w:type="gramEnd"/>
      <w:r w:rsidR="00287ECA">
        <w:rPr>
          <w:bCs/>
        </w:rPr>
        <w:t xml:space="preserve"> por </w:t>
      </w:r>
      <w:proofErr w:type="spellStart"/>
      <w:r w:rsidR="00287ECA">
        <w:rPr>
          <w:bCs/>
        </w:rPr>
        <w:t>Fr.Reitz</w:t>
      </w:r>
      <w:proofErr w:type="spellEnd"/>
    </w:p>
    <w:p w14:paraId="558CE68B" w14:textId="19754C73" w:rsidR="00C566BB" w:rsidRDefault="00C566BB" w:rsidP="00C566BB">
      <w:pPr>
        <w:jc w:val="center"/>
        <w:rPr>
          <w:b/>
        </w:rPr>
      </w:pPr>
    </w:p>
    <w:p w14:paraId="0EA22830" w14:textId="01533A29" w:rsidR="00095371" w:rsidRDefault="00C566BB" w:rsidP="00C566BB">
      <w:pPr>
        <w:spacing w:line="480" w:lineRule="auto"/>
        <w:jc w:val="both"/>
        <w:rPr>
          <w:bCs/>
        </w:rPr>
      </w:pPr>
      <w:r>
        <w:rPr>
          <w:bCs/>
          <w:noProof/>
          <w:lang w:val="es-CR" w:eastAsia="es-CR"/>
        </w:rPr>
        <w:drawing>
          <wp:inline distT="0" distB="0" distL="0" distR="0" wp14:anchorId="6FD8C619" wp14:editId="76B46B98">
            <wp:extent cx="3829441" cy="319040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42440" cy="3201233"/>
                    </a:xfrm>
                    <a:prstGeom prst="rect">
                      <a:avLst/>
                    </a:prstGeom>
                    <a:noFill/>
                  </pic:spPr>
                </pic:pic>
              </a:graphicData>
            </a:graphic>
          </wp:inline>
        </w:drawing>
      </w:r>
    </w:p>
    <w:p w14:paraId="70EAF72F" w14:textId="74BD0D43" w:rsidR="00C566BB" w:rsidRDefault="00C566BB" w:rsidP="00C566BB">
      <w:pPr>
        <w:spacing w:line="480" w:lineRule="auto"/>
        <w:jc w:val="both"/>
        <w:rPr>
          <w:bCs/>
        </w:rPr>
      </w:pPr>
      <w:r>
        <w:rPr>
          <w:b/>
        </w:rPr>
        <w:t xml:space="preserve">Figura 1. </w:t>
      </w:r>
      <w:r w:rsidR="005552C0">
        <w:rPr>
          <w:bCs/>
        </w:rPr>
        <w:t>O</w:t>
      </w:r>
      <w:r>
        <w:rPr>
          <w:bCs/>
        </w:rPr>
        <w:t>portunidades de desarrollo profesional</w:t>
      </w:r>
    </w:p>
    <w:p w14:paraId="5212AD05" w14:textId="318468D7" w:rsidR="00C566BB" w:rsidRDefault="00C566BB" w:rsidP="00C566BB">
      <w:pPr>
        <w:spacing w:line="480" w:lineRule="auto"/>
        <w:jc w:val="both"/>
        <w:rPr>
          <w:bCs/>
        </w:rPr>
      </w:pPr>
    </w:p>
    <w:p w14:paraId="2D457B1B" w14:textId="6903FC02" w:rsidR="00095371" w:rsidRDefault="00C566BB" w:rsidP="005552C0">
      <w:pPr>
        <w:spacing w:line="480" w:lineRule="auto"/>
        <w:jc w:val="both"/>
        <w:rPr>
          <w:bCs/>
        </w:rPr>
      </w:pPr>
      <w:r>
        <w:rPr>
          <w:bCs/>
          <w:noProof/>
          <w:lang w:val="es-CR" w:eastAsia="es-CR"/>
        </w:rPr>
        <w:drawing>
          <wp:inline distT="0" distB="0" distL="0" distR="0" wp14:anchorId="77C1AE51" wp14:editId="1196FB25">
            <wp:extent cx="3135630" cy="2612372"/>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49198" cy="2623676"/>
                    </a:xfrm>
                    <a:prstGeom prst="rect">
                      <a:avLst/>
                    </a:prstGeom>
                    <a:noFill/>
                  </pic:spPr>
                </pic:pic>
              </a:graphicData>
            </a:graphic>
          </wp:inline>
        </w:drawing>
      </w:r>
    </w:p>
    <w:p w14:paraId="01DD7402" w14:textId="7FE85FB4" w:rsidR="005552C0" w:rsidRPr="005552C0" w:rsidRDefault="005552C0" w:rsidP="005552C0">
      <w:pPr>
        <w:spacing w:line="480" w:lineRule="auto"/>
        <w:jc w:val="both"/>
        <w:rPr>
          <w:bCs/>
        </w:rPr>
      </w:pPr>
      <w:r>
        <w:rPr>
          <w:b/>
        </w:rPr>
        <w:lastRenderedPageBreak/>
        <w:t xml:space="preserve">Figura 2. </w:t>
      </w:r>
      <w:r>
        <w:rPr>
          <w:bCs/>
        </w:rPr>
        <w:t>Gráfica sobre clima de trabajo saludable</w:t>
      </w:r>
    </w:p>
    <w:p w14:paraId="09DAED13" w14:textId="7012205D" w:rsidR="00095371" w:rsidRDefault="00095371" w:rsidP="005552C0">
      <w:pPr>
        <w:rPr>
          <w:b/>
        </w:rPr>
      </w:pPr>
    </w:p>
    <w:p w14:paraId="02708979" w14:textId="45EA0C31" w:rsidR="005552C0" w:rsidRDefault="005552C0" w:rsidP="005552C0">
      <w:pPr>
        <w:rPr>
          <w:b/>
        </w:rPr>
      </w:pPr>
      <w:r>
        <w:rPr>
          <w:b/>
          <w:noProof/>
          <w:lang w:val="es-CR" w:eastAsia="es-CR"/>
        </w:rPr>
        <w:drawing>
          <wp:inline distT="0" distB="0" distL="0" distR="0" wp14:anchorId="3F586709" wp14:editId="4C339093">
            <wp:extent cx="3695700" cy="3078981"/>
            <wp:effectExtent l="0" t="0" r="0"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13060" cy="3093444"/>
                    </a:xfrm>
                    <a:prstGeom prst="rect">
                      <a:avLst/>
                    </a:prstGeom>
                    <a:noFill/>
                  </pic:spPr>
                </pic:pic>
              </a:graphicData>
            </a:graphic>
          </wp:inline>
        </w:drawing>
      </w:r>
    </w:p>
    <w:p w14:paraId="6DF65C76" w14:textId="17239935" w:rsidR="00095371" w:rsidRPr="005552C0" w:rsidRDefault="005552C0" w:rsidP="005552C0">
      <w:pPr>
        <w:spacing w:line="480" w:lineRule="auto"/>
        <w:jc w:val="both"/>
        <w:rPr>
          <w:bCs/>
        </w:rPr>
      </w:pPr>
      <w:r>
        <w:rPr>
          <w:b/>
        </w:rPr>
        <w:t xml:space="preserve">Figura 3. </w:t>
      </w:r>
      <w:r>
        <w:rPr>
          <w:bCs/>
        </w:rPr>
        <w:t>Sobre niveles de estrés laboral</w:t>
      </w:r>
    </w:p>
    <w:p w14:paraId="1F461108" w14:textId="522D9F97" w:rsidR="00095371" w:rsidRDefault="00095371" w:rsidP="00104786">
      <w:pPr>
        <w:jc w:val="center"/>
        <w:rPr>
          <w:b/>
        </w:rPr>
      </w:pPr>
    </w:p>
    <w:p w14:paraId="3B50347B" w14:textId="0EFA173F" w:rsidR="005552C0" w:rsidRDefault="005552C0" w:rsidP="00104786">
      <w:pPr>
        <w:jc w:val="center"/>
        <w:rPr>
          <w:b/>
        </w:rPr>
      </w:pPr>
    </w:p>
    <w:p w14:paraId="2B5A8715" w14:textId="4AFCF723" w:rsidR="005552C0" w:rsidRDefault="005552C0" w:rsidP="00104786">
      <w:pPr>
        <w:jc w:val="center"/>
        <w:rPr>
          <w:b/>
        </w:rPr>
      </w:pPr>
    </w:p>
    <w:p w14:paraId="65A1D0A1" w14:textId="0BCDA54E" w:rsidR="005552C0" w:rsidRDefault="005552C0" w:rsidP="00104786">
      <w:pPr>
        <w:jc w:val="center"/>
        <w:rPr>
          <w:b/>
        </w:rPr>
      </w:pPr>
    </w:p>
    <w:p w14:paraId="6B4B5BA1" w14:textId="45071577" w:rsidR="005552C0" w:rsidRDefault="005552C0" w:rsidP="00104786">
      <w:pPr>
        <w:jc w:val="center"/>
        <w:rPr>
          <w:b/>
        </w:rPr>
      </w:pPr>
    </w:p>
    <w:p w14:paraId="3BCF5850" w14:textId="1C7BC5FD" w:rsidR="005552C0" w:rsidRDefault="005552C0" w:rsidP="00104786">
      <w:pPr>
        <w:jc w:val="center"/>
        <w:rPr>
          <w:b/>
        </w:rPr>
      </w:pPr>
    </w:p>
    <w:p w14:paraId="536734FB" w14:textId="77777777" w:rsidR="005552C0" w:rsidRDefault="005552C0" w:rsidP="00104786">
      <w:pPr>
        <w:jc w:val="center"/>
        <w:rPr>
          <w:b/>
        </w:rPr>
      </w:pPr>
    </w:p>
    <w:p w14:paraId="5E08249D" w14:textId="77777777" w:rsidR="00095371" w:rsidRDefault="00095371" w:rsidP="00104786">
      <w:pPr>
        <w:jc w:val="center"/>
        <w:rPr>
          <w:b/>
        </w:rPr>
      </w:pPr>
    </w:p>
    <w:p w14:paraId="7778387F" w14:textId="77777777" w:rsidR="00142DE0" w:rsidRDefault="00142DE0" w:rsidP="00095371">
      <w:pPr>
        <w:jc w:val="center"/>
        <w:rPr>
          <w:b/>
        </w:rPr>
      </w:pPr>
    </w:p>
    <w:p w14:paraId="09B7C8AD" w14:textId="77777777" w:rsidR="00142DE0" w:rsidRDefault="00142DE0" w:rsidP="00095371">
      <w:pPr>
        <w:jc w:val="center"/>
        <w:rPr>
          <w:b/>
        </w:rPr>
      </w:pPr>
    </w:p>
    <w:p w14:paraId="3A121E21" w14:textId="77777777" w:rsidR="00142DE0" w:rsidRDefault="00142DE0" w:rsidP="00095371">
      <w:pPr>
        <w:jc w:val="center"/>
        <w:rPr>
          <w:b/>
        </w:rPr>
      </w:pPr>
    </w:p>
    <w:p w14:paraId="6E4D4D62" w14:textId="77777777" w:rsidR="00142DE0" w:rsidRDefault="00142DE0" w:rsidP="00095371">
      <w:pPr>
        <w:jc w:val="center"/>
        <w:rPr>
          <w:b/>
        </w:rPr>
      </w:pPr>
    </w:p>
    <w:p w14:paraId="3000D5AF" w14:textId="77777777" w:rsidR="00142DE0" w:rsidRDefault="00142DE0" w:rsidP="00095371">
      <w:pPr>
        <w:jc w:val="center"/>
        <w:rPr>
          <w:b/>
        </w:rPr>
      </w:pPr>
    </w:p>
    <w:p w14:paraId="7D598011" w14:textId="77777777" w:rsidR="00142DE0" w:rsidRDefault="00142DE0" w:rsidP="00095371">
      <w:pPr>
        <w:jc w:val="center"/>
        <w:rPr>
          <w:b/>
        </w:rPr>
      </w:pPr>
    </w:p>
    <w:p w14:paraId="3AAB354D" w14:textId="77777777" w:rsidR="00142DE0" w:rsidRDefault="00142DE0" w:rsidP="00095371">
      <w:pPr>
        <w:jc w:val="center"/>
        <w:rPr>
          <w:b/>
        </w:rPr>
      </w:pPr>
    </w:p>
    <w:p w14:paraId="14A081B8" w14:textId="77777777" w:rsidR="00142DE0" w:rsidRDefault="00142DE0" w:rsidP="00095371">
      <w:pPr>
        <w:jc w:val="center"/>
        <w:rPr>
          <w:b/>
        </w:rPr>
      </w:pPr>
    </w:p>
    <w:p w14:paraId="63F08BFE" w14:textId="77777777" w:rsidR="00142DE0" w:rsidRDefault="00142DE0" w:rsidP="00095371">
      <w:pPr>
        <w:jc w:val="center"/>
        <w:rPr>
          <w:b/>
        </w:rPr>
      </w:pPr>
    </w:p>
    <w:p w14:paraId="5254A657" w14:textId="77777777" w:rsidR="00142DE0" w:rsidRDefault="00142DE0" w:rsidP="00095371">
      <w:pPr>
        <w:jc w:val="center"/>
        <w:rPr>
          <w:b/>
        </w:rPr>
      </w:pPr>
    </w:p>
    <w:p w14:paraId="487AF13E" w14:textId="77777777" w:rsidR="00142DE0" w:rsidRDefault="00142DE0" w:rsidP="00095371">
      <w:pPr>
        <w:jc w:val="center"/>
        <w:rPr>
          <w:b/>
        </w:rPr>
      </w:pPr>
    </w:p>
    <w:p w14:paraId="34CA274A" w14:textId="77777777" w:rsidR="00142DE0" w:rsidRDefault="00142DE0" w:rsidP="00095371">
      <w:pPr>
        <w:jc w:val="center"/>
        <w:rPr>
          <w:b/>
        </w:rPr>
      </w:pPr>
    </w:p>
    <w:p w14:paraId="48C5337C" w14:textId="77777777" w:rsidR="00142DE0" w:rsidRDefault="00142DE0" w:rsidP="00095371">
      <w:pPr>
        <w:jc w:val="center"/>
        <w:rPr>
          <w:b/>
        </w:rPr>
      </w:pPr>
    </w:p>
    <w:p w14:paraId="67E54610" w14:textId="77777777" w:rsidR="00142DE0" w:rsidRDefault="00142DE0" w:rsidP="00095371">
      <w:pPr>
        <w:jc w:val="center"/>
        <w:rPr>
          <w:b/>
        </w:rPr>
      </w:pPr>
    </w:p>
    <w:p w14:paraId="4961BBCC" w14:textId="77777777" w:rsidR="00142DE0" w:rsidRDefault="00142DE0" w:rsidP="00095371">
      <w:pPr>
        <w:jc w:val="center"/>
        <w:rPr>
          <w:b/>
        </w:rPr>
      </w:pPr>
    </w:p>
    <w:p w14:paraId="5CEF9B45" w14:textId="77777777" w:rsidR="00142DE0" w:rsidRDefault="00142DE0" w:rsidP="00095371">
      <w:pPr>
        <w:jc w:val="center"/>
        <w:rPr>
          <w:b/>
        </w:rPr>
      </w:pPr>
    </w:p>
    <w:p w14:paraId="79718A86" w14:textId="2BC26D80" w:rsidR="00095371" w:rsidRDefault="00095371" w:rsidP="00095371">
      <w:pPr>
        <w:jc w:val="center"/>
        <w:rPr>
          <w:b/>
        </w:rPr>
      </w:pPr>
      <w:r>
        <w:rPr>
          <w:b/>
        </w:rPr>
        <w:lastRenderedPageBreak/>
        <w:t>ANEXO N°3</w:t>
      </w:r>
    </w:p>
    <w:p w14:paraId="13DC41AD" w14:textId="77777777" w:rsidR="00095371" w:rsidRDefault="00095371" w:rsidP="00095371">
      <w:pPr>
        <w:jc w:val="center"/>
        <w:rPr>
          <w:b/>
        </w:rPr>
      </w:pPr>
    </w:p>
    <w:p w14:paraId="03D03B3B" w14:textId="77777777" w:rsidR="00095371" w:rsidRDefault="00095371" w:rsidP="00095371">
      <w:pPr>
        <w:jc w:val="center"/>
        <w:rPr>
          <w:b/>
        </w:rPr>
      </w:pPr>
      <w:r>
        <w:rPr>
          <w:b/>
        </w:rPr>
        <w:t>DECLARACIÓN JURADA</w:t>
      </w:r>
    </w:p>
    <w:p w14:paraId="5AE5C194" w14:textId="77777777" w:rsidR="00095371" w:rsidRDefault="00095371" w:rsidP="00F210B8">
      <w:pPr>
        <w:rPr>
          <w:b/>
        </w:rPr>
      </w:pPr>
    </w:p>
    <w:p w14:paraId="3B4031F1" w14:textId="77777777" w:rsidR="00095371" w:rsidRDefault="00095371" w:rsidP="00104786">
      <w:pPr>
        <w:jc w:val="center"/>
        <w:rPr>
          <w:b/>
        </w:rPr>
      </w:pPr>
    </w:p>
    <w:p w14:paraId="28C8C8F6" w14:textId="77777777" w:rsidR="00095371" w:rsidRDefault="00095371" w:rsidP="00104786">
      <w:pPr>
        <w:jc w:val="center"/>
        <w:rPr>
          <w:b/>
        </w:rPr>
      </w:pPr>
    </w:p>
    <w:p w14:paraId="39D25A1D" w14:textId="77777777" w:rsidR="00104786" w:rsidRDefault="00104786" w:rsidP="0049411E">
      <w:pPr>
        <w:spacing w:line="480" w:lineRule="auto"/>
        <w:jc w:val="center"/>
        <w:rPr>
          <w:b/>
        </w:rPr>
      </w:pPr>
      <w:r>
        <w:rPr>
          <w:b/>
        </w:rPr>
        <w:t>Declaración Jurada.</w:t>
      </w:r>
    </w:p>
    <w:p w14:paraId="55D7CEB8" w14:textId="77777777" w:rsidR="002B5B17" w:rsidRDefault="002B5B17" w:rsidP="0049411E">
      <w:pPr>
        <w:spacing w:line="480" w:lineRule="auto"/>
        <w:jc w:val="center"/>
        <w:rPr>
          <w:b/>
        </w:rPr>
      </w:pPr>
    </w:p>
    <w:p w14:paraId="53224DEC" w14:textId="77777777" w:rsidR="002B5B17" w:rsidRDefault="002B5B17" w:rsidP="0049411E">
      <w:pPr>
        <w:spacing w:line="480" w:lineRule="auto"/>
        <w:jc w:val="center"/>
        <w:rPr>
          <w:b/>
        </w:rPr>
      </w:pPr>
    </w:p>
    <w:p w14:paraId="66B8F409" w14:textId="77777777" w:rsidR="00142DE0" w:rsidRDefault="00142DE0" w:rsidP="00F210B8">
      <w:pPr>
        <w:tabs>
          <w:tab w:val="left" w:pos="11482"/>
        </w:tabs>
        <w:spacing w:line="480" w:lineRule="auto"/>
        <w:jc w:val="both"/>
      </w:pPr>
    </w:p>
    <w:p w14:paraId="4F5CE2D6" w14:textId="77777777" w:rsidR="00142DE0" w:rsidRDefault="00142DE0" w:rsidP="00F210B8">
      <w:pPr>
        <w:tabs>
          <w:tab w:val="left" w:pos="11482"/>
        </w:tabs>
        <w:spacing w:line="480" w:lineRule="auto"/>
        <w:jc w:val="both"/>
      </w:pPr>
    </w:p>
    <w:p w14:paraId="26F2AD3C" w14:textId="77777777" w:rsidR="00142DE0" w:rsidRDefault="00142DE0" w:rsidP="00F210B8">
      <w:pPr>
        <w:tabs>
          <w:tab w:val="left" w:pos="11482"/>
        </w:tabs>
        <w:spacing w:line="480" w:lineRule="auto"/>
        <w:jc w:val="both"/>
      </w:pPr>
    </w:p>
    <w:p w14:paraId="7BBAEE83" w14:textId="77777777" w:rsidR="00142DE0" w:rsidRDefault="00142DE0" w:rsidP="00F210B8">
      <w:pPr>
        <w:tabs>
          <w:tab w:val="left" w:pos="11482"/>
        </w:tabs>
        <w:spacing w:line="480" w:lineRule="auto"/>
        <w:jc w:val="both"/>
      </w:pPr>
    </w:p>
    <w:p w14:paraId="067AE31A" w14:textId="77777777" w:rsidR="00142DE0" w:rsidRDefault="00142DE0" w:rsidP="00F210B8">
      <w:pPr>
        <w:tabs>
          <w:tab w:val="left" w:pos="11482"/>
        </w:tabs>
        <w:spacing w:line="480" w:lineRule="auto"/>
        <w:jc w:val="both"/>
      </w:pPr>
    </w:p>
    <w:p w14:paraId="13BB03D5" w14:textId="77777777" w:rsidR="00142DE0" w:rsidRDefault="00142DE0" w:rsidP="00F210B8">
      <w:pPr>
        <w:tabs>
          <w:tab w:val="left" w:pos="11482"/>
        </w:tabs>
        <w:spacing w:line="480" w:lineRule="auto"/>
        <w:jc w:val="both"/>
      </w:pPr>
    </w:p>
    <w:p w14:paraId="66DD78FA" w14:textId="77777777" w:rsidR="00142DE0" w:rsidRDefault="00142DE0" w:rsidP="00F210B8">
      <w:pPr>
        <w:tabs>
          <w:tab w:val="left" w:pos="11482"/>
        </w:tabs>
        <w:spacing w:line="480" w:lineRule="auto"/>
        <w:jc w:val="both"/>
      </w:pPr>
    </w:p>
    <w:p w14:paraId="457A2285" w14:textId="77777777" w:rsidR="00142DE0" w:rsidRDefault="00142DE0" w:rsidP="00F210B8">
      <w:pPr>
        <w:tabs>
          <w:tab w:val="left" w:pos="11482"/>
        </w:tabs>
        <w:spacing w:line="480" w:lineRule="auto"/>
        <w:jc w:val="both"/>
      </w:pPr>
    </w:p>
    <w:p w14:paraId="67A1E19C" w14:textId="77777777" w:rsidR="00142DE0" w:rsidRDefault="00142DE0" w:rsidP="00F210B8">
      <w:pPr>
        <w:tabs>
          <w:tab w:val="left" w:pos="11482"/>
        </w:tabs>
        <w:spacing w:line="480" w:lineRule="auto"/>
        <w:jc w:val="both"/>
      </w:pPr>
    </w:p>
    <w:p w14:paraId="1A9A518E" w14:textId="77777777" w:rsidR="00142DE0" w:rsidRDefault="00142DE0" w:rsidP="00F210B8">
      <w:pPr>
        <w:tabs>
          <w:tab w:val="left" w:pos="11482"/>
        </w:tabs>
        <w:spacing w:line="480" w:lineRule="auto"/>
        <w:jc w:val="both"/>
      </w:pPr>
    </w:p>
    <w:p w14:paraId="426EF62C" w14:textId="77777777" w:rsidR="00142DE0" w:rsidRDefault="00142DE0" w:rsidP="00F210B8">
      <w:pPr>
        <w:tabs>
          <w:tab w:val="left" w:pos="11482"/>
        </w:tabs>
        <w:spacing w:line="480" w:lineRule="auto"/>
        <w:jc w:val="both"/>
      </w:pPr>
    </w:p>
    <w:p w14:paraId="74355282" w14:textId="77777777" w:rsidR="00142DE0" w:rsidRDefault="00142DE0" w:rsidP="00F210B8">
      <w:pPr>
        <w:tabs>
          <w:tab w:val="left" w:pos="11482"/>
        </w:tabs>
        <w:spacing w:line="480" w:lineRule="auto"/>
        <w:jc w:val="both"/>
      </w:pPr>
    </w:p>
    <w:p w14:paraId="11B5DD29" w14:textId="77777777" w:rsidR="00142DE0" w:rsidRDefault="00142DE0" w:rsidP="00F210B8">
      <w:pPr>
        <w:tabs>
          <w:tab w:val="left" w:pos="11482"/>
        </w:tabs>
        <w:spacing w:line="480" w:lineRule="auto"/>
        <w:jc w:val="both"/>
      </w:pPr>
    </w:p>
    <w:p w14:paraId="4B47B312" w14:textId="77777777" w:rsidR="00142DE0" w:rsidRDefault="00142DE0" w:rsidP="00F210B8">
      <w:pPr>
        <w:tabs>
          <w:tab w:val="left" w:pos="11482"/>
        </w:tabs>
        <w:spacing w:line="480" w:lineRule="auto"/>
        <w:jc w:val="both"/>
      </w:pPr>
    </w:p>
    <w:p w14:paraId="5917FE16" w14:textId="77777777" w:rsidR="00142DE0" w:rsidRDefault="00142DE0" w:rsidP="00F210B8">
      <w:pPr>
        <w:tabs>
          <w:tab w:val="left" w:pos="11482"/>
        </w:tabs>
        <w:spacing w:line="480" w:lineRule="auto"/>
        <w:jc w:val="both"/>
      </w:pPr>
    </w:p>
    <w:p w14:paraId="07237C47" w14:textId="77777777" w:rsidR="00142DE0" w:rsidRDefault="00142DE0" w:rsidP="00F210B8">
      <w:pPr>
        <w:tabs>
          <w:tab w:val="left" w:pos="11482"/>
        </w:tabs>
        <w:spacing w:line="480" w:lineRule="auto"/>
        <w:jc w:val="both"/>
      </w:pPr>
    </w:p>
    <w:p w14:paraId="18AFCB59" w14:textId="03130974" w:rsidR="00F210B8" w:rsidRDefault="00104786" w:rsidP="00F210B8">
      <w:pPr>
        <w:tabs>
          <w:tab w:val="left" w:pos="11482"/>
        </w:tabs>
        <w:spacing w:line="480" w:lineRule="auto"/>
        <w:jc w:val="both"/>
        <w:rPr>
          <w:sz w:val="32"/>
          <w:szCs w:val="32"/>
        </w:rPr>
      </w:pPr>
      <w:r>
        <w:lastRenderedPageBreak/>
        <w:t xml:space="preserve">Yo, </w:t>
      </w:r>
      <w:r w:rsidR="00F210B8">
        <w:t>Angélica María Sánchez Elizondo</w:t>
      </w:r>
      <w:r>
        <w:t xml:space="preserve">, cédula de identidad </w:t>
      </w:r>
      <w:r w:rsidR="00F210B8">
        <w:t>5 0353 0060</w:t>
      </w:r>
      <w:r w:rsidR="00C92FBD">
        <w:t>, alumna</w:t>
      </w:r>
      <w:r>
        <w:t xml:space="preserve"> de la Universidad Internacional San Isidro Labrado</w:t>
      </w:r>
      <w:r w:rsidR="00F210B8">
        <w:t>r</w:t>
      </w:r>
      <w:r>
        <w:t xml:space="preserve">, declaro bajo fe de juramento y consciente de las responsabilidades penales de este acto, que soy el autor intelectual del Artículo Especializado para obtener el grado de Maestría Profesional en </w:t>
      </w:r>
      <w:r w:rsidR="00F210B8">
        <w:t>Educación Administrativa</w:t>
      </w:r>
      <w:r>
        <w:t xml:space="preserve">, titulado: </w:t>
      </w:r>
      <w:r w:rsidR="00F210B8" w:rsidRPr="00F210B8">
        <w:rPr>
          <w:sz w:val="28"/>
          <w:szCs w:val="28"/>
        </w:rPr>
        <w:t>Desarrollo para la vida en el personal docente y administrativo, como eje estratégico en administración de instituciones educativas.</w:t>
      </w:r>
      <w:r w:rsidR="00F210B8">
        <w:rPr>
          <w:sz w:val="32"/>
          <w:szCs w:val="32"/>
        </w:rPr>
        <w:t xml:space="preserve"> </w:t>
      </w:r>
      <w:r>
        <w:t>Por lo que libro a la Universidad de cualquier responsabilidad en caso de que mi declaración sea falsa.</w:t>
      </w:r>
      <w:r w:rsidR="00F210B8">
        <w:rPr>
          <w:sz w:val="32"/>
          <w:szCs w:val="32"/>
        </w:rPr>
        <w:t xml:space="preserve"> </w:t>
      </w:r>
    </w:p>
    <w:p w14:paraId="7171F825" w14:textId="77777777" w:rsidR="00F210B8" w:rsidRDefault="00F210B8" w:rsidP="00F210B8">
      <w:pPr>
        <w:tabs>
          <w:tab w:val="left" w:pos="11482"/>
        </w:tabs>
        <w:spacing w:line="480" w:lineRule="auto"/>
        <w:jc w:val="both"/>
        <w:rPr>
          <w:sz w:val="32"/>
          <w:szCs w:val="32"/>
        </w:rPr>
      </w:pPr>
    </w:p>
    <w:p w14:paraId="23FAE88A" w14:textId="0F844AA7" w:rsidR="00104786" w:rsidRDefault="00F210B8" w:rsidP="00F210B8">
      <w:pPr>
        <w:tabs>
          <w:tab w:val="left" w:pos="11482"/>
        </w:tabs>
        <w:spacing w:line="480" w:lineRule="auto"/>
        <w:jc w:val="both"/>
      </w:pPr>
      <w:r>
        <w:t>Guanacaste</w:t>
      </w:r>
      <w:r w:rsidR="00104786">
        <w:t xml:space="preserve">, </w:t>
      </w:r>
      <w:r>
        <w:t>Nicoya</w:t>
      </w:r>
      <w:r w:rsidR="00046295">
        <w:t>, Distrito a los  29</w:t>
      </w:r>
      <w:r w:rsidR="00104786">
        <w:t xml:space="preserve"> días del mes de </w:t>
      </w:r>
      <w:r w:rsidR="00046295">
        <w:t>septiembre</w:t>
      </w:r>
      <w:r w:rsidR="00104786">
        <w:t xml:space="preserve"> del año </w:t>
      </w:r>
      <w:r>
        <w:t>2025</w:t>
      </w:r>
      <w:r w:rsidR="00104786">
        <w:t>.</w:t>
      </w:r>
    </w:p>
    <w:p w14:paraId="47A97739" w14:textId="4B4F96B4" w:rsidR="00F210B8" w:rsidRDefault="00F210B8" w:rsidP="00F210B8">
      <w:pPr>
        <w:tabs>
          <w:tab w:val="left" w:pos="11482"/>
        </w:tabs>
        <w:spacing w:line="480" w:lineRule="auto"/>
        <w:jc w:val="both"/>
        <w:rPr>
          <w:sz w:val="32"/>
          <w:szCs w:val="32"/>
        </w:rPr>
      </w:pPr>
    </w:p>
    <w:p w14:paraId="0C5E50CE" w14:textId="588FF8DC" w:rsidR="00C92FBD" w:rsidRPr="00F210B8" w:rsidRDefault="00C92FBD" w:rsidP="00C92FBD">
      <w:pPr>
        <w:tabs>
          <w:tab w:val="left" w:pos="11482"/>
        </w:tabs>
        <w:spacing w:line="480" w:lineRule="auto"/>
        <w:jc w:val="center"/>
        <w:rPr>
          <w:sz w:val="32"/>
          <w:szCs w:val="32"/>
        </w:rPr>
      </w:pPr>
      <w:r w:rsidRPr="00C92FBD">
        <w:rPr>
          <w:sz w:val="32"/>
          <w:szCs w:val="32"/>
        </w:rPr>
        <w:drawing>
          <wp:inline distT="0" distB="0" distL="0" distR="0" wp14:anchorId="11AF0BC8" wp14:editId="0363C0DD">
            <wp:extent cx="1886213" cy="809738"/>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1886213" cy="809738"/>
                    </a:xfrm>
                    <a:prstGeom prst="rect">
                      <a:avLst/>
                    </a:prstGeom>
                  </pic:spPr>
                </pic:pic>
              </a:graphicData>
            </a:graphic>
          </wp:inline>
        </w:drawing>
      </w:r>
    </w:p>
    <w:p w14:paraId="6BB7A94E" w14:textId="7782FBDC" w:rsidR="00104786" w:rsidRDefault="00F210B8" w:rsidP="0049411E">
      <w:pPr>
        <w:pStyle w:val="Sinespaciado"/>
        <w:spacing w:line="480" w:lineRule="auto"/>
        <w:jc w:val="center"/>
        <w:rPr>
          <w:rFonts w:ascii="Times New Roman" w:hAnsi="Times New Roman"/>
          <w:sz w:val="24"/>
          <w:szCs w:val="24"/>
        </w:rPr>
      </w:pPr>
      <w:r w:rsidRPr="00F210B8">
        <w:rPr>
          <w:rFonts w:ascii="Times New Roman" w:hAnsi="Times New Roman"/>
          <w:sz w:val="24"/>
          <w:szCs w:val="24"/>
        </w:rPr>
        <w:t>Angélica María Sánchez Elizondo</w:t>
      </w:r>
    </w:p>
    <w:p w14:paraId="2E408940" w14:textId="42C5B0B3" w:rsidR="00E61FC1" w:rsidRPr="00F210B8" w:rsidRDefault="00F210B8" w:rsidP="00F210B8">
      <w:pPr>
        <w:pStyle w:val="Sinespaciado"/>
        <w:spacing w:line="480" w:lineRule="auto"/>
        <w:jc w:val="center"/>
        <w:rPr>
          <w:rFonts w:ascii="Times New Roman" w:hAnsi="Times New Roman"/>
          <w:sz w:val="24"/>
          <w:szCs w:val="24"/>
        </w:rPr>
      </w:pPr>
      <w:r>
        <w:rPr>
          <w:rFonts w:ascii="Times New Roman" w:hAnsi="Times New Roman"/>
          <w:sz w:val="24"/>
          <w:szCs w:val="24"/>
        </w:rPr>
        <w:t>5 0353 0060</w:t>
      </w:r>
      <w:bookmarkStart w:id="0" w:name="_GoBack"/>
      <w:bookmarkEnd w:id="0"/>
    </w:p>
    <w:sectPr w:rsidR="00E61FC1" w:rsidRPr="00F210B8" w:rsidSect="0049411E">
      <w:headerReference w:type="default" r:id="rId36"/>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2192F" w14:textId="77777777" w:rsidR="00A73F08" w:rsidRDefault="00A73F08" w:rsidP="002E22F3">
      <w:r>
        <w:separator/>
      </w:r>
    </w:p>
  </w:endnote>
  <w:endnote w:type="continuationSeparator" w:id="0">
    <w:p w14:paraId="4B06579F" w14:textId="77777777" w:rsidR="00A73F08" w:rsidRDefault="00A73F08"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B7604" w14:textId="77777777" w:rsidR="00A73F08" w:rsidRDefault="00A73F08" w:rsidP="002E22F3">
      <w:r>
        <w:separator/>
      </w:r>
    </w:p>
  </w:footnote>
  <w:footnote w:type="continuationSeparator" w:id="0">
    <w:p w14:paraId="77655DE9" w14:textId="77777777" w:rsidR="00A73F08" w:rsidRDefault="00A73F08" w:rsidP="002E22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7634804"/>
      <w:docPartObj>
        <w:docPartGallery w:val="Page Numbers (Top of Page)"/>
        <w:docPartUnique/>
      </w:docPartObj>
    </w:sdtPr>
    <w:sdtEndPr/>
    <w:sdtContent>
      <w:p w14:paraId="2B68B51B" w14:textId="77777777" w:rsidR="0049411E" w:rsidRDefault="0049411E">
        <w:pPr>
          <w:pStyle w:val="Encabezado"/>
          <w:jc w:val="right"/>
        </w:pPr>
        <w:r>
          <w:fldChar w:fldCharType="begin"/>
        </w:r>
        <w:r>
          <w:instrText>PAGE   \* MERGEFORMAT</w:instrText>
        </w:r>
        <w:r>
          <w:fldChar w:fldCharType="separate"/>
        </w:r>
        <w:r w:rsidR="00C05C29">
          <w:rPr>
            <w:noProof/>
          </w:rPr>
          <w:t>16</w:t>
        </w:r>
        <w:r>
          <w:fldChar w:fldCharType="end"/>
        </w:r>
      </w:p>
    </w:sdtContent>
  </w:sdt>
  <w:p w14:paraId="6AF89EC7" w14:textId="77777777" w:rsidR="0049411E" w:rsidRPr="008E7395" w:rsidRDefault="00176705" w:rsidP="00176705">
    <w:pPr>
      <w:pStyle w:val="Encabezado"/>
      <w:spacing w:line="480" w:lineRule="auto"/>
      <w:jc w:val="center"/>
      <w:rPr>
        <w:b/>
      </w:rPr>
    </w:pPr>
    <w:r>
      <w:rPr>
        <w:b/>
        <w:sz w:val="28"/>
        <w:szCs w:val="28"/>
      </w:rPr>
      <w:t>Desarrollo para la vida en el personal docente y administrativo, como eje estratégico en administración de instituciones educativas.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084C4" w14:textId="77777777" w:rsidR="0049411E" w:rsidRDefault="0049411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nsid w:val="325B1863"/>
    <w:multiLevelType w:val="hybridMultilevel"/>
    <w:tmpl w:val="B03EADE2"/>
    <w:lvl w:ilvl="0" w:tplc="0CCE90E8">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4">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6">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7">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8">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4"/>
  </w:num>
  <w:num w:numId="5">
    <w:abstractNumId w:val="6"/>
  </w:num>
  <w:num w:numId="6">
    <w:abstractNumId w:val="0"/>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786"/>
    <w:rsid w:val="00001CC1"/>
    <w:rsid w:val="000056F7"/>
    <w:rsid w:val="00011889"/>
    <w:rsid w:val="00045B53"/>
    <w:rsid w:val="00046295"/>
    <w:rsid w:val="00051676"/>
    <w:rsid w:val="00084AC1"/>
    <w:rsid w:val="00095371"/>
    <w:rsid w:val="00097755"/>
    <w:rsid w:val="000B115B"/>
    <w:rsid w:val="000D3424"/>
    <w:rsid w:val="001018EF"/>
    <w:rsid w:val="00104786"/>
    <w:rsid w:val="00142DE0"/>
    <w:rsid w:val="001463B1"/>
    <w:rsid w:val="00152CB8"/>
    <w:rsid w:val="00161212"/>
    <w:rsid w:val="0016407E"/>
    <w:rsid w:val="00176705"/>
    <w:rsid w:val="00183A7E"/>
    <w:rsid w:val="00194F92"/>
    <w:rsid w:val="002169F9"/>
    <w:rsid w:val="00235329"/>
    <w:rsid w:val="002401BF"/>
    <w:rsid w:val="002548F5"/>
    <w:rsid w:val="00263B8D"/>
    <w:rsid w:val="00287ECA"/>
    <w:rsid w:val="002A61E3"/>
    <w:rsid w:val="002B5B17"/>
    <w:rsid w:val="002B6A5E"/>
    <w:rsid w:val="002D7457"/>
    <w:rsid w:val="002E22F3"/>
    <w:rsid w:val="00325380"/>
    <w:rsid w:val="00331603"/>
    <w:rsid w:val="00385936"/>
    <w:rsid w:val="003B71EC"/>
    <w:rsid w:val="003E070E"/>
    <w:rsid w:val="003F0ED5"/>
    <w:rsid w:val="004016AF"/>
    <w:rsid w:val="00406AC9"/>
    <w:rsid w:val="00412566"/>
    <w:rsid w:val="00412F8F"/>
    <w:rsid w:val="0041318E"/>
    <w:rsid w:val="00451CEB"/>
    <w:rsid w:val="00487746"/>
    <w:rsid w:val="0049411E"/>
    <w:rsid w:val="004D5838"/>
    <w:rsid w:val="004E17DB"/>
    <w:rsid w:val="00530176"/>
    <w:rsid w:val="005552C0"/>
    <w:rsid w:val="005570DB"/>
    <w:rsid w:val="00567A7E"/>
    <w:rsid w:val="005A6D41"/>
    <w:rsid w:val="005D148F"/>
    <w:rsid w:val="005E5345"/>
    <w:rsid w:val="00612A4D"/>
    <w:rsid w:val="00626C24"/>
    <w:rsid w:val="0064324E"/>
    <w:rsid w:val="00653445"/>
    <w:rsid w:val="00683763"/>
    <w:rsid w:val="0069586D"/>
    <w:rsid w:val="006E4760"/>
    <w:rsid w:val="006F1310"/>
    <w:rsid w:val="006F236D"/>
    <w:rsid w:val="0070502F"/>
    <w:rsid w:val="00707604"/>
    <w:rsid w:val="007252A0"/>
    <w:rsid w:val="00726135"/>
    <w:rsid w:val="007340C6"/>
    <w:rsid w:val="00755A5E"/>
    <w:rsid w:val="00763174"/>
    <w:rsid w:val="007A31AF"/>
    <w:rsid w:val="007B0883"/>
    <w:rsid w:val="007B34B6"/>
    <w:rsid w:val="007F13AB"/>
    <w:rsid w:val="007F470C"/>
    <w:rsid w:val="00802786"/>
    <w:rsid w:val="00867660"/>
    <w:rsid w:val="008B5C3E"/>
    <w:rsid w:val="008D18AB"/>
    <w:rsid w:val="008D497D"/>
    <w:rsid w:val="008E7395"/>
    <w:rsid w:val="0090108C"/>
    <w:rsid w:val="00906299"/>
    <w:rsid w:val="00953344"/>
    <w:rsid w:val="009564DC"/>
    <w:rsid w:val="009676D4"/>
    <w:rsid w:val="00987F1B"/>
    <w:rsid w:val="009A5D54"/>
    <w:rsid w:val="009F6AAA"/>
    <w:rsid w:val="00A05FA8"/>
    <w:rsid w:val="00A10653"/>
    <w:rsid w:val="00A1197E"/>
    <w:rsid w:val="00A34D11"/>
    <w:rsid w:val="00A36C41"/>
    <w:rsid w:val="00A56F03"/>
    <w:rsid w:val="00A67F9B"/>
    <w:rsid w:val="00A73F08"/>
    <w:rsid w:val="00A831CC"/>
    <w:rsid w:val="00A86B7A"/>
    <w:rsid w:val="00AA0F7F"/>
    <w:rsid w:val="00AA2FCC"/>
    <w:rsid w:val="00AD1655"/>
    <w:rsid w:val="00AF4636"/>
    <w:rsid w:val="00B34B30"/>
    <w:rsid w:val="00B6242C"/>
    <w:rsid w:val="00BC617F"/>
    <w:rsid w:val="00BE2934"/>
    <w:rsid w:val="00BE7F6D"/>
    <w:rsid w:val="00C05C29"/>
    <w:rsid w:val="00C415F6"/>
    <w:rsid w:val="00C47D5A"/>
    <w:rsid w:val="00C566BB"/>
    <w:rsid w:val="00C92FBD"/>
    <w:rsid w:val="00CB2608"/>
    <w:rsid w:val="00CD7C39"/>
    <w:rsid w:val="00D0527F"/>
    <w:rsid w:val="00D160F8"/>
    <w:rsid w:val="00D229DB"/>
    <w:rsid w:val="00D50190"/>
    <w:rsid w:val="00D6314C"/>
    <w:rsid w:val="00D63401"/>
    <w:rsid w:val="00D73BB0"/>
    <w:rsid w:val="00D874BC"/>
    <w:rsid w:val="00D91E16"/>
    <w:rsid w:val="00D93874"/>
    <w:rsid w:val="00DC3DC5"/>
    <w:rsid w:val="00E61FC1"/>
    <w:rsid w:val="00E6244A"/>
    <w:rsid w:val="00E62FEA"/>
    <w:rsid w:val="00E65D67"/>
    <w:rsid w:val="00EB2841"/>
    <w:rsid w:val="00EE12C0"/>
    <w:rsid w:val="00EE2A2E"/>
    <w:rsid w:val="00EF03F9"/>
    <w:rsid w:val="00EF7964"/>
    <w:rsid w:val="00F210B8"/>
    <w:rsid w:val="00F21235"/>
    <w:rsid w:val="00F267E2"/>
    <w:rsid w:val="00F95120"/>
    <w:rsid w:val="00FA4494"/>
    <w:rsid w:val="00FA4D33"/>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11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table" w:styleId="Tablaconcuadrcula">
    <w:name w:val="Table Grid"/>
    <w:basedOn w:val="Tablanormal"/>
    <w:uiPriority w:val="39"/>
    <w:unhideWhenUsed/>
    <w:rsid w:val="00E65D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331603"/>
    <w:rPr>
      <w:color w:val="605E5C"/>
      <w:shd w:val="clear" w:color="auto" w:fill="E1DFDD"/>
    </w:rPr>
  </w:style>
  <w:style w:type="paragraph" w:styleId="Textodeglobo">
    <w:name w:val="Balloon Text"/>
    <w:basedOn w:val="Normal"/>
    <w:link w:val="TextodegloboCar"/>
    <w:uiPriority w:val="99"/>
    <w:semiHidden/>
    <w:unhideWhenUsed/>
    <w:rsid w:val="00046295"/>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295"/>
    <w:rPr>
      <w:rFonts w:ascii="Tahoma" w:eastAsia="Batang"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table" w:styleId="Tablaconcuadrcula">
    <w:name w:val="Table Grid"/>
    <w:basedOn w:val="Tablanormal"/>
    <w:uiPriority w:val="39"/>
    <w:unhideWhenUsed/>
    <w:rsid w:val="00E65D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331603"/>
    <w:rPr>
      <w:color w:val="605E5C"/>
      <w:shd w:val="clear" w:color="auto" w:fill="E1DFDD"/>
    </w:rPr>
  </w:style>
  <w:style w:type="paragraph" w:styleId="Textodeglobo">
    <w:name w:val="Balloon Text"/>
    <w:basedOn w:val="Normal"/>
    <w:link w:val="TextodegloboCar"/>
    <w:uiPriority w:val="99"/>
    <w:semiHidden/>
    <w:unhideWhenUsed/>
    <w:rsid w:val="00046295"/>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295"/>
    <w:rPr>
      <w:rFonts w:ascii="Tahoma" w:eastAsia="Batang"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ienciayeducacion.com/index.php/journal/article/download/zenodo.11424742/525" TargetMode="External"/><Relationship Id="rId18" Type="http://schemas.openxmlformats.org/officeDocument/2006/relationships/hyperlink" Target="http://pa.bibdigital.ucc.edu.ar/2982/1/TF_Ortga_Encalada_Natali.pdf" TargetMode="Externa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yperlink" Target="https://www.researchgate.net/profile/Dr-Samundeeswari/publication/381356061_Teacher_Professional_Development_Effective_Strategies_And_Evaluation_Methods/links/6700f24a906bca2ac3e0ed2a/Teacher-Professional-Development-Effective-Strategies-And-Evaluation-Methods.pdf" TargetMode="External"/><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repository.unilibre.edu.co/bitstream/handle/10901/28883/Documento%20Final%20de%20%20Investigaci%C3%B3n%20Carlos%20Forero%20.pdf?sequence=1" TargetMode="External"/><Relationship Id="rId17" Type="http://schemas.openxmlformats.org/officeDocument/2006/relationships/hyperlink" Target="https://revistahorizontes.org/index.php/revistahorizontes/article/download/401/822" TargetMode="External"/><Relationship Id="rId25" Type="http://schemas.openxmlformats.org/officeDocument/2006/relationships/image" Target="media/image1.png"/><Relationship Id="rId33" Type="http://schemas.openxmlformats.org/officeDocument/2006/relationships/image" Target="media/image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mc.ncbi.nlm.nih.gov/articles/PMC9162279/pdf/nihpp-rs4169007v1.pdf" TargetMode="External"/><Relationship Id="rId20" Type="http://schemas.openxmlformats.org/officeDocument/2006/relationships/hyperlink" Target="https://link.springer.com/content/pdf/10.1007/s10212-020-00465-6.pdf" TargetMode="Externa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profile/Kewy-Prowesk/publication/363691708_Articulo_de_investigacion_Bienestar_laboral_y_condiciones_de_trabajo_en_docentes_de_primaria_y_secundaria_Well-being_at_work_and_working_conditions_in_primary_and_secondary_school_teachers/links/637d604d1766b34c5449f8e7/Articulo-de-investigacion-Bienestar-laboral-y-condiciones-de-trabajo-en-docentes-de-primaria-y-secundaria-Well-being-at-work-and-working-conditions-in-primary-and-secondary-school-teachers.pdf" TargetMode="External"/><Relationship Id="rId24" Type="http://schemas.openxmlformats.org/officeDocument/2006/relationships/hyperlink" Target="https://www.cell.com/heliyon/pdf/S2405-8440(23)03013-X.pdf" TargetMode="External"/><Relationship Id="rId32" Type="http://schemas.openxmlformats.org/officeDocument/2006/relationships/image" Target="media/image8.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o07.tci-thaijo.org/index.php/IJSASR/article/download/76/70" TargetMode="External"/><Relationship Id="rId23" Type="http://schemas.openxmlformats.org/officeDocument/2006/relationships/hyperlink" Target="https://sdiopr.s3.ap-south-1.amazonaws.com/2024/Dec/16_Dec_24/AJESS_126780/Ms_AJESS_126780.pdf" TargetMode="External"/><Relationship Id="rId28" Type="http://schemas.openxmlformats.org/officeDocument/2006/relationships/image" Target="media/image4.png"/><Relationship Id="rId36" Type="http://schemas.openxmlformats.org/officeDocument/2006/relationships/header" Target="header2.xml"/><Relationship Id="rId10" Type="http://schemas.openxmlformats.org/officeDocument/2006/relationships/hyperlink" Target="https://ijble.com/index.php/ieti/article/download/467/513" TargetMode="External"/><Relationship Id="rId19" Type="http://schemas.openxmlformats.org/officeDocument/2006/relationships/hyperlink" Target="https://repositorio.uniandes.edu.co/bitstream/handle/1992/66712/Una%20decada%20del%20programa2023.pdf?sequence=2&amp;isAllowed=y"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revistas.unsch.edu.pe/index.php/educacion/article/download/473/374" TargetMode="External"/><Relationship Id="rId14" Type="http://schemas.openxmlformats.org/officeDocument/2006/relationships/hyperlink" Target="https://www.revistasocialfronteriza.com/ojs/index.php/rev/article/download/566/1079" TargetMode="External"/><Relationship Id="rId22" Type="http://schemas.openxmlformats.org/officeDocument/2006/relationships/hyperlink" Target="https://dialnet.unirioja.es/descarga/articulo/9541046.pdf"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30</Pages>
  <Words>4847</Words>
  <Characters>26664</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Ministerio de Educación Pública</Company>
  <LinksUpToDate>false</LinksUpToDate>
  <CharactersWithSpaces>31449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Docentes</cp:lastModifiedBy>
  <cp:revision>3</cp:revision>
  <cp:lastPrinted>2025-09-29T21:09:00Z</cp:lastPrinted>
  <dcterms:created xsi:type="dcterms:W3CDTF">2025-09-29T21:09:00Z</dcterms:created>
  <dcterms:modified xsi:type="dcterms:W3CDTF">2025-09-29T22:09:00Z</dcterms:modified>
</cp:coreProperties>
</file>